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142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719"/>
        <w:gridCol w:w="2035"/>
        <w:gridCol w:w="1553"/>
        <w:gridCol w:w="1520"/>
        <w:gridCol w:w="1744"/>
      </w:tblGrid>
      <w:tr w:rsidR="003B0AD5" w:rsidTr="003B0AD5">
        <w:trPr>
          <w:cantSplit/>
          <w:trHeight w:val="821"/>
        </w:trPr>
        <w:tc>
          <w:tcPr>
            <w:tcW w:w="10031" w:type="dxa"/>
            <w:gridSpan w:val="6"/>
            <w:tcBorders>
              <w:top w:val="single" w:sz="4" w:space="0" w:color="auto"/>
              <w:left w:val="single" w:sz="4" w:space="0" w:color="auto"/>
              <w:bottom w:val="single" w:sz="4" w:space="0" w:color="auto"/>
              <w:right w:val="single" w:sz="4" w:space="0" w:color="auto"/>
            </w:tcBorders>
            <w:vAlign w:val="center"/>
            <w:hideMark/>
          </w:tcPr>
          <w:p w:rsidR="003B0AD5" w:rsidRDefault="003B0AD5">
            <w:pPr>
              <w:tabs>
                <w:tab w:val="left" w:pos="686"/>
              </w:tabs>
              <w:spacing w:after="0"/>
              <w:jc w:val="center"/>
            </w:pPr>
            <w:r>
              <w:t xml:space="preserve">ДОГОВОР </w:t>
            </w:r>
          </w:p>
          <w:p w:rsidR="003B0AD5" w:rsidRDefault="003B0AD5">
            <w:pPr>
              <w:tabs>
                <w:tab w:val="left" w:pos="686"/>
              </w:tabs>
              <w:spacing w:after="0"/>
              <w:jc w:val="center"/>
            </w:pPr>
            <w:r>
              <w:t>обязательного страхования работника от несчастных случаев при исполнении им трудовых (служебных) обязанностей</w:t>
            </w:r>
          </w:p>
        </w:tc>
      </w:tr>
      <w:tr w:rsidR="003B0AD5" w:rsidTr="003B0AD5">
        <w:trPr>
          <w:cantSplit/>
          <w:trHeight w:val="132"/>
        </w:trPr>
        <w:tc>
          <w:tcPr>
            <w:tcW w:w="10031" w:type="dxa"/>
            <w:gridSpan w:val="6"/>
            <w:tcBorders>
              <w:top w:val="single" w:sz="4" w:space="0" w:color="auto"/>
              <w:left w:val="single" w:sz="4" w:space="0" w:color="auto"/>
              <w:bottom w:val="single" w:sz="4" w:space="0" w:color="auto"/>
              <w:right w:val="single" w:sz="4" w:space="0" w:color="auto"/>
            </w:tcBorders>
            <w:hideMark/>
          </w:tcPr>
          <w:p w:rsidR="003B0AD5" w:rsidRDefault="003B0AD5">
            <w:pPr>
              <w:pStyle w:val="a3"/>
              <w:spacing w:after="0"/>
              <w:ind w:left="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г. </w:t>
            </w:r>
            <w:r>
              <w:rPr>
                <w:rFonts w:ascii="Times New Roman" w:eastAsia="Times New Roman" w:hAnsi="Times New Roman" w:cs="Times New Roman"/>
                <w:sz w:val="20"/>
                <w:szCs w:val="20"/>
              </w:rPr>
              <w:t>___________</w:t>
            </w:r>
            <w:r>
              <w:rPr>
                <w:rFonts w:ascii="Times New Roman" w:eastAsia="Times New Roman" w:hAnsi="Times New Roman" w:cs="Times New Roman"/>
                <w:bCs/>
                <w:sz w:val="20"/>
                <w:szCs w:val="20"/>
              </w:rPr>
              <w:t xml:space="preserve">                                                        серия</w:t>
            </w:r>
            <w:r>
              <w:rPr>
                <w:rFonts w:ascii="Times New Roman" w:eastAsia="Times New Roman" w:hAnsi="Times New Roman" w:cs="Times New Roman"/>
                <w:sz w:val="20"/>
                <w:szCs w:val="20"/>
              </w:rPr>
              <w:t>_______</w:t>
            </w:r>
            <w:r>
              <w:rPr>
                <w:rFonts w:ascii="Times New Roman" w:eastAsia="Times New Roman" w:hAnsi="Times New Roman" w:cs="Times New Roman"/>
                <w:bCs/>
                <w:sz w:val="20"/>
                <w:szCs w:val="20"/>
              </w:rPr>
              <w:t xml:space="preserve"> № </w:t>
            </w:r>
            <w:r>
              <w:rPr>
                <w:rFonts w:ascii="Times New Roman" w:eastAsia="Times New Roman" w:hAnsi="Times New Roman" w:cs="Times New Roman"/>
                <w:sz w:val="20"/>
                <w:szCs w:val="20"/>
              </w:rPr>
              <w:t>______</w:t>
            </w:r>
            <w:r>
              <w:rPr>
                <w:rFonts w:ascii="Times New Roman" w:eastAsia="Times New Roman" w:hAnsi="Times New Roman" w:cs="Times New Roman"/>
                <w:bCs/>
                <w:sz w:val="20"/>
                <w:szCs w:val="20"/>
              </w:rPr>
              <w:t xml:space="preserve">                                «___» </w:t>
            </w:r>
            <w:r>
              <w:rPr>
                <w:rFonts w:ascii="Times New Roman" w:eastAsia="Times New Roman" w:hAnsi="Times New Roman" w:cs="Times New Roman"/>
                <w:sz w:val="20"/>
                <w:szCs w:val="20"/>
              </w:rPr>
              <w:t>_________</w:t>
            </w:r>
            <w:r>
              <w:rPr>
                <w:rFonts w:ascii="Times New Roman" w:eastAsia="Times New Roman" w:hAnsi="Times New Roman" w:cs="Times New Roman"/>
                <w:bCs/>
                <w:sz w:val="20"/>
                <w:szCs w:val="20"/>
              </w:rPr>
              <w:t>20</w:t>
            </w:r>
            <w:r>
              <w:rPr>
                <w:rFonts w:ascii="Times New Roman" w:eastAsia="Times New Roman" w:hAnsi="Times New Roman" w:cs="Times New Roman"/>
                <w:sz w:val="20"/>
                <w:szCs w:val="20"/>
              </w:rPr>
              <w:t>___</w:t>
            </w:r>
            <w:r>
              <w:rPr>
                <w:rFonts w:ascii="Times New Roman" w:eastAsia="Times New Roman" w:hAnsi="Times New Roman" w:cs="Times New Roman"/>
                <w:bCs/>
                <w:sz w:val="20"/>
                <w:szCs w:val="20"/>
              </w:rPr>
              <w:t xml:space="preserve"> г.</w:t>
            </w:r>
          </w:p>
        </w:tc>
      </w:tr>
      <w:tr w:rsidR="003B0AD5" w:rsidTr="003B0AD5">
        <w:trPr>
          <w:cantSplit/>
          <w:trHeight w:val="81"/>
        </w:trPr>
        <w:tc>
          <w:tcPr>
            <w:tcW w:w="10031" w:type="dxa"/>
            <w:gridSpan w:val="6"/>
            <w:tcBorders>
              <w:top w:val="single" w:sz="4" w:space="0" w:color="auto"/>
              <w:left w:val="single" w:sz="4" w:space="0" w:color="auto"/>
              <w:bottom w:val="single" w:sz="4" w:space="0" w:color="auto"/>
              <w:right w:val="single" w:sz="4" w:space="0" w:color="auto"/>
            </w:tcBorders>
            <w:hideMark/>
          </w:tcPr>
          <w:p w:rsidR="003B0AD5" w:rsidRDefault="003B0AD5">
            <w:pPr>
              <w:spacing w:after="0"/>
              <w:jc w:val="center"/>
            </w:pPr>
            <w:r>
              <w:t>РАЗДЕЛ I</w:t>
            </w:r>
          </w:p>
        </w:tc>
      </w:tr>
      <w:tr w:rsidR="003B0AD5" w:rsidTr="003B0AD5">
        <w:trPr>
          <w:cantSplit/>
          <w:trHeight w:val="402"/>
        </w:trPr>
        <w:tc>
          <w:tcPr>
            <w:tcW w:w="10031" w:type="dxa"/>
            <w:gridSpan w:val="6"/>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jc w:val="both"/>
            </w:pPr>
            <w:r>
              <w:t xml:space="preserve">Наименование Страхователя </w:t>
            </w:r>
          </w:p>
        </w:tc>
      </w:tr>
      <w:tr w:rsidR="003B0AD5" w:rsidTr="003B0AD5">
        <w:trPr>
          <w:cantSplit/>
          <w:trHeight w:val="1039"/>
        </w:trPr>
        <w:tc>
          <w:tcPr>
            <w:tcW w:w="460"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jc w:val="both"/>
              <w:rPr>
                <w:b/>
              </w:rPr>
            </w:pPr>
          </w:p>
          <w:p w:rsidR="003B0AD5" w:rsidRDefault="003B0AD5">
            <w:pPr>
              <w:spacing w:after="0"/>
              <w:jc w:val="both"/>
              <w:rPr>
                <w:b/>
                <w:i/>
                <w:u w:val="single"/>
              </w:rPr>
            </w:pPr>
          </w:p>
          <w:p w:rsidR="003B0AD5" w:rsidRDefault="003B0AD5">
            <w:pPr>
              <w:spacing w:after="0"/>
              <w:jc w:val="both"/>
              <w:rPr>
                <w:b/>
              </w:rPr>
            </w:pPr>
            <w:r>
              <w:rPr>
                <w:b/>
                <w:bCs/>
              </w:rPr>
              <w:t>1</w:t>
            </w:r>
          </w:p>
          <w:p w:rsidR="003B0AD5" w:rsidRDefault="003B0AD5">
            <w:pPr>
              <w:spacing w:after="0"/>
              <w:jc w:val="both"/>
              <w:rPr>
                <w:b/>
              </w:rPr>
            </w:pPr>
          </w:p>
          <w:p w:rsidR="003B0AD5" w:rsidRDefault="003B0AD5">
            <w:pPr>
              <w:spacing w:after="0"/>
              <w:jc w:val="both"/>
              <w:rPr>
                <w:b/>
              </w:rPr>
            </w:pPr>
          </w:p>
        </w:tc>
        <w:tc>
          <w:tcPr>
            <w:tcW w:w="9571" w:type="dxa"/>
            <w:gridSpan w:val="5"/>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jc w:val="both"/>
              <w:rPr>
                <w:i/>
                <w:u w:val="single"/>
              </w:rPr>
            </w:pPr>
            <w:proofErr w:type="gramStart"/>
            <w:r>
              <w:t>Настоящим  _____________ наименование  Страхователя, далее именуемое «</w:t>
            </w:r>
            <w:r>
              <w:rPr>
                <w:bCs/>
              </w:rPr>
              <w:t>Страховщик»</w:t>
            </w:r>
            <w:r>
              <w:t xml:space="preserve">, в лице </w:t>
            </w:r>
            <w:r>
              <w:rPr>
                <w:i/>
                <w:u w:val="single"/>
              </w:rPr>
              <w:t>______(указать должность и ФИО)______</w:t>
            </w:r>
            <w:r>
              <w:t>, действующего на основании ___________________, и АО «</w:t>
            </w:r>
            <w:proofErr w:type="spellStart"/>
            <w:r>
              <w:t>Атырауская</w:t>
            </w:r>
            <w:proofErr w:type="spellEnd"/>
            <w:r>
              <w:t xml:space="preserve"> теплоэлектроцентраль», от имени которого действует на основании Устава Рахманов А.Д., именуемый в дальнейшем «</w:t>
            </w:r>
            <w:r>
              <w:rPr>
                <w:bCs/>
              </w:rPr>
              <w:t xml:space="preserve">Страхователь», с другой стороны, </w:t>
            </w:r>
            <w:r>
              <w:t>заключили настоящий Договор обязательного страхования  работника от несчастных случаев при исполнении им трудовых (служебных) обязанностей  (далее – Договор страхования) о нижеследующем:</w:t>
            </w:r>
            <w:proofErr w:type="gramEnd"/>
          </w:p>
        </w:tc>
      </w:tr>
      <w:tr w:rsidR="003B0AD5" w:rsidTr="003B0AD5">
        <w:trPr>
          <w:cantSplit/>
          <w:trHeight w:val="1407"/>
        </w:trPr>
        <w:tc>
          <w:tcPr>
            <w:tcW w:w="460" w:type="dxa"/>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rPr>
                <w:b/>
                <w:bCs/>
              </w:rPr>
            </w:pPr>
            <w:r>
              <w:rPr>
                <w:b/>
                <w:bCs/>
              </w:rPr>
              <w:t>2</w:t>
            </w:r>
          </w:p>
        </w:tc>
        <w:tc>
          <w:tcPr>
            <w:tcW w:w="2719" w:type="dxa"/>
            <w:tcBorders>
              <w:top w:val="single" w:sz="4" w:space="0" w:color="auto"/>
              <w:left w:val="single" w:sz="4" w:space="0" w:color="auto"/>
              <w:bottom w:val="single" w:sz="4" w:space="0" w:color="auto"/>
              <w:right w:val="single" w:sz="4" w:space="0" w:color="auto"/>
            </w:tcBorders>
            <w:vAlign w:val="center"/>
          </w:tcPr>
          <w:p w:rsidR="003B0AD5" w:rsidRDefault="003B0AD5">
            <w:pPr>
              <w:pStyle w:val="a3"/>
              <w:spacing w:after="0"/>
              <w:ind w:left="0"/>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СТРАХОВАТЕЛЬ</w:t>
            </w:r>
          </w:p>
          <w:p w:rsidR="003B0AD5" w:rsidRDefault="003B0AD5">
            <w:pPr>
              <w:pStyle w:val="a3"/>
              <w:spacing w:after="0"/>
              <w:ind w:left="0"/>
              <w:jc w:val="center"/>
              <w:rPr>
                <w:rFonts w:ascii="Times New Roman" w:eastAsia="Times New Roman" w:hAnsi="Times New Roman" w:cs="Times New Roman"/>
                <w:bCs/>
                <w:sz w:val="20"/>
                <w:szCs w:val="20"/>
              </w:rPr>
            </w:pPr>
          </w:p>
          <w:p w:rsidR="003B0AD5" w:rsidRDefault="003B0AD5">
            <w:pPr>
              <w:pStyle w:val="a3"/>
              <w:spacing w:after="0"/>
              <w:ind w:left="0"/>
              <w:jc w:val="center"/>
              <w:rPr>
                <w:rFonts w:ascii="Times New Roman" w:eastAsia="Times New Roman" w:hAnsi="Times New Roman" w:cs="Times New Roman"/>
                <w:sz w:val="20"/>
                <w:szCs w:val="20"/>
              </w:rPr>
            </w:pPr>
          </w:p>
        </w:tc>
        <w:tc>
          <w:tcPr>
            <w:tcW w:w="6852" w:type="dxa"/>
            <w:gridSpan w:val="4"/>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pPr>
            <w:r>
              <w:t>Наименование:</w:t>
            </w:r>
          </w:p>
          <w:p w:rsidR="003B0AD5" w:rsidRDefault="003B0AD5">
            <w:pPr>
              <w:spacing w:after="0"/>
            </w:pPr>
            <w:r>
              <w:t>Адрес:</w:t>
            </w:r>
          </w:p>
          <w:p w:rsidR="003B0AD5" w:rsidRDefault="003B0AD5">
            <w:pPr>
              <w:spacing w:after="0"/>
            </w:pPr>
            <w:r>
              <w:t>Телефон:</w:t>
            </w:r>
          </w:p>
          <w:p w:rsidR="003B0AD5" w:rsidRDefault="003B0AD5">
            <w:pPr>
              <w:spacing w:after="0"/>
            </w:pPr>
            <w:r>
              <w:t xml:space="preserve">Банковские реквизиты: </w:t>
            </w:r>
          </w:p>
          <w:p w:rsidR="003B0AD5" w:rsidRDefault="003B0AD5">
            <w:pPr>
              <w:spacing w:after="0"/>
            </w:pPr>
            <w:r>
              <w:t>ИИК</w:t>
            </w:r>
          </w:p>
          <w:p w:rsidR="003B0AD5" w:rsidRDefault="003B0AD5">
            <w:pPr>
              <w:spacing w:after="0"/>
            </w:pPr>
            <w:r>
              <w:t>БИК</w:t>
            </w:r>
          </w:p>
          <w:p w:rsidR="003B0AD5" w:rsidRDefault="003B0AD5">
            <w:pPr>
              <w:spacing w:after="0"/>
            </w:pPr>
            <w:r>
              <w:t>РНН</w:t>
            </w:r>
          </w:p>
          <w:p w:rsidR="003B0AD5" w:rsidRDefault="003B0AD5">
            <w:pPr>
              <w:spacing w:after="0"/>
            </w:pPr>
            <w:r>
              <w:t xml:space="preserve">БИН              КБЕ </w:t>
            </w:r>
          </w:p>
          <w:p w:rsidR="003B0AD5" w:rsidRDefault="003B0AD5">
            <w:pPr>
              <w:spacing w:after="0"/>
            </w:pPr>
            <w:r>
              <w:t xml:space="preserve">Код сектора экономики ________________, </w:t>
            </w:r>
          </w:p>
          <w:p w:rsidR="003B0AD5" w:rsidRDefault="003B0AD5">
            <w:pPr>
              <w:spacing w:after="0"/>
            </w:pPr>
            <w:r>
              <w:t>вид экономической деятельности ________________</w:t>
            </w:r>
          </w:p>
          <w:p w:rsidR="003B0AD5" w:rsidRDefault="003B0AD5">
            <w:pPr>
              <w:spacing w:after="0"/>
            </w:pPr>
            <w:r>
              <w:t xml:space="preserve">Признак резидента:  </w:t>
            </w:r>
          </w:p>
          <w:p w:rsidR="003B0AD5" w:rsidRDefault="003B0AD5">
            <w:pPr>
              <w:spacing w:after="0"/>
            </w:pPr>
            <w:r>
              <w:t>Местонахождение:</w:t>
            </w:r>
          </w:p>
          <w:p w:rsidR="003B0AD5" w:rsidRDefault="003B0AD5">
            <w:pPr>
              <w:spacing w:after="0"/>
            </w:pPr>
            <w:r>
              <w:t>Тел:</w:t>
            </w:r>
          </w:p>
        </w:tc>
      </w:tr>
      <w:tr w:rsidR="003B0AD5" w:rsidTr="003B0AD5">
        <w:trPr>
          <w:trHeight w:val="541"/>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rPr>
                <w:b/>
                <w:bCs/>
              </w:rPr>
            </w:pPr>
            <w:r>
              <w:rPr>
                <w:b/>
              </w:rPr>
              <w:t>3</w:t>
            </w:r>
          </w:p>
        </w:tc>
        <w:tc>
          <w:tcPr>
            <w:tcW w:w="2719" w:type="dxa"/>
            <w:vMerge w:val="restart"/>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jc w:val="center"/>
              <w:rPr>
                <w:bCs/>
              </w:rPr>
            </w:pPr>
            <w:r>
              <w:rPr>
                <w:bCs/>
              </w:rPr>
              <w:t>ЗАСТРОХОВАННЫЕ РАБОТНИКИ</w:t>
            </w:r>
          </w:p>
        </w:tc>
        <w:tc>
          <w:tcPr>
            <w:tcW w:w="2035"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rPr>
                <w:bCs/>
              </w:rPr>
            </w:pPr>
            <w:r>
              <w:rPr>
                <w:bCs/>
              </w:rPr>
              <w:t>Категория персонала</w:t>
            </w:r>
          </w:p>
          <w:p w:rsidR="003B0AD5" w:rsidRDefault="003B0AD5">
            <w:pPr>
              <w:spacing w:after="0"/>
              <w:rPr>
                <w:bCs/>
              </w:rPr>
            </w:pPr>
          </w:p>
        </w:tc>
        <w:tc>
          <w:tcPr>
            <w:tcW w:w="1553"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rPr>
                <w:bCs/>
              </w:rPr>
            </w:pPr>
            <w:r>
              <w:rPr>
                <w:bCs/>
              </w:rPr>
              <w:t>Количество сотрудников</w:t>
            </w:r>
          </w:p>
          <w:p w:rsidR="003B0AD5" w:rsidRDefault="003B0AD5">
            <w:pPr>
              <w:spacing w:after="0"/>
              <w:rPr>
                <w:bCs/>
              </w:rPr>
            </w:pPr>
          </w:p>
        </w:tc>
        <w:tc>
          <w:tcPr>
            <w:tcW w:w="1520"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rPr>
                <w:bCs/>
              </w:rPr>
            </w:pPr>
            <w:r>
              <w:rPr>
                <w:bCs/>
              </w:rPr>
              <w:t>Годовой фонд оплаты труда, тенге</w:t>
            </w:r>
          </w:p>
          <w:p w:rsidR="003B0AD5" w:rsidRDefault="003B0AD5">
            <w:pPr>
              <w:spacing w:after="0"/>
              <w:rPr>
                <w:bCs/>
              </w:rPr>
            </w:pPr>
          </w:p>
        </w:tc>
        <w:tc>
          <w:tcPr>
            <w:tcW w:w="1744"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rPr>
                <w:bCs/>
              </w:rPr>
            </w:pPr>
            <w:r>
              <w:rPr>
                <w:bCs/>
              </w:rPr>
              <w:t>Страховая сумма, тенге</w:t>
            </w:r>
          </w:p>
          <w:p w:rsidR="003B0AD5" w:rsidRDefault="003B0AD5">
            <w:pPr>
              <w:spacing w:after="0"/>
              <w:rPr>
                <w:bCs/>
              </w:rPr>
            </w:pPr>
          </w:p>
          <w:p w:rsidR="003B0AD5" w:rsidRDefault="003B0AD5">
            <w:pPr>
              <w:spacing w:after="0"/>
              <w:rPr>
                <w:bCs/>
              </w:rPr>
            </w:pPr>
          </w:p>
        </w:tc>
      </w:tr>
      <w:tr w:rsidR="003B0AD5" w:rsidTr="003B0AD5">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line="240"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line="240" w:lineRule="auto"/>
              <w:rPr>
                <w:bCs/>
              </w:rPr>
            </w:pPr>
          </w:p>
        </w:tc>
        <w:tc>
          <w:tcPr>
            <w:tcW w:w="2035" w:type="dxa"/>
            <w:tcBorders>
              <w:top w:val="single" w:sz="4" w:space="0" w:color="auto"/>
              <w:left w:val="single" w:sz="4" w:space="0" w:color="auto"/>
              <w:bottom w:val="single" w:sz="4" w:space="0" w:color="auto"/>
              <w:right w:val="single" w:sz="4" w:space="0" w:color="auto"/>
            </w:tcBorders>
            <w:vAlign w:val="center"/>
          </w:tcPr>
          <w:p w:rsidR="003B0AD5" w:rsidRDefault="003B0AD5">
            <w:pPr>
              <w:widowControl w:val="0"/>
              <w:autoSpaceDE w:val="0"/>
              <w:autoSpaceDN w:val="0"/>
              <w:adjustRightInd w:val="0"/>
              <w:spacing w:after="0"/>
              <w:jc w:val="both"/>
              <w:rPr>
                <w:color w:val="000000"/>
              </w:rPr>
            </w:pPr>
            <w:r>
              <w:rPr>
                <w:color w:val="000000"/>
              </w:rPr>
              <w:t>Административно управленческий персонал (АУП)</w:t>
            </w:r>
          </w:p>
          <w:p w:rsidR="003B0AD5" w:rsidRDefault="003B0AD5">
            <w:pPr>
              <w:spacing w:after="0"/>
              <w:rPr>
                <w:bCs/>
              </w:rPr>
            </w:pPr>
          </w:p>
        </w:tc>
        <w:tc>
          <w:tcPr>
            <w:tcW w:w="1553"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jc w:val="center"/>
              <w:rPr>
                <w:bCs/>
              </w:rPr>
            </w:pPr>
          </w:p>
          <w:p w:rsidR="003B0AD5" w:rsidRDefault="003B0AD5">
            <w:pPr>
              <w:spacing w:after="0"/>
              <w:jc w:val="center"/>
              <w:rPr>
                <w:bCs/>
              </w:rPr>
            </w:pPr>
          </w:p>
          <w:p w:rsidR="003B0AD5" w:rsidRDefault="003B0AD5">
            <w:pPr>
              <w:spacing w:after="0"/>
              <w:jc w:val="center"/>
              <w:rPr>
                <w:bCs/>
              </w:rPr>
            </w:pPr>
          </w:p>
          <w:p w:rsidR="003B0AD5" w:rsidRDefault="003B0AD5">
            <w:pPr>
              <w:spacing w:after="0"/>
              <w:jc w:val="center"/>
              <w:rPr>
                <w:bCs/>
              </w:rPr>
            </w:pPr>
          </w:p>
        </w:tc>
        <w:tc>
          <w:tcPr>
            <w:tcW w:w="1520"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jc w:val="center"/>
              <w:rPr>
                <w:bCs/>
              </w:rPr>
            </w:pPr>
          </w:p>
          <w:p w:rsidR="003B0AD5" w:rsidRDefault="003B0AD5">
            <w:pPr>
              <w:spacing w:after="0"/>
              <w:jc w:val="center"/>
              <w:rPr>
                <w:bCs/>
              </w:rPr>
            </w:pPr>
          </w:p>
          <w:p w:rsidR="003B0AD5" w:rsidRDefault="003B0AD5">
            <w:pPr>
              <w:spacing w:after="0"/>
              <w:jc w:val="center"/>
              <w:rPr>
                <w:bCs/>
              </w:rPr>
            </w:pPr>
          </w:p>
        </w:tc>
        <w:tc>
          <w:tcPr>
            <w:tcW w:w="1744"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rPr>
                <w:bCs/>
              </w:rPr>
            </w:pPr>
          </w:p>
          <w:p w:rsidR="003B0AD5" w:rsidRDefault="003B0AD5">
            <w:pPr>
              <w:spacing w:after="0"/>
              <w:rPr>
                <w:bCs/>
              </w:rPr>
            </w:pPr>
          </w:p>
          <w:p w:rsidR="003B0AD5" w:rsidRDefault="003B0AD5">
            <w:pPr>
              <w:spacing w:after="0"/>
              <w:rPr>
                <w:bCs/>
              </w:rPr>
            </w:pPr>
          </w:p>
          <w:p w:rsidR="003B0AD5" w:rsidRDefault="003B0AD5">
            <w:pPr>
              <w:spacing w:after="0"/>
              <w:rPr>
                <w:bCs/>
              </w:rPr>
            </w:pPr>
          </w:p>
        </w:tc>
      </w:tr>
      <w:tr w:rsidR="003B0AD5" w:rsidTr="003B0AD5">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line="240"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line="240" w:lineRule="auto"/>
              <w:rPr>
                <w:bCs/>
              </w:rPr>
            </w:pPr>
          </w:p>
        </w:tc>
        <w:tc>
          <w:tcPr>
            <w:tcW w:w="2035" w:type="dxa"/>
            <w:tcBorders>
              <w:top w:val="single" w:sz="4" w:space="0" w:color="auto"/>
              <w:left w:val="single" w:sz="4" w:space="0" w:color="auto"/>
              <w:bottom w:val="single" w:sz="4" w:space="0" w:color="auto"/>
              <w:right w:val="single" w:sz="4" w:space="0" w:color="auto"/>
            </w:tcBorders>
            <w:vAlign w:val="center"/>
          </w:tcPr>
          <w:p w:rsidR="003B0AD5" w:rsidRDefault="003B0AD5">
            <w:pPr>
              <w:widowControl w:val="0"/>
              <w:autoSpaceDE w:val="0"/>
              <w:autoSpaceDN w:val="0"/>
              <w:adjustRightInd w:val="0"/>
              <w:spacing w:after="0"/>
              <w:jc w:val="both"/>
              <w:rPr>
                <w:color w:val="000000"/>
              </w:rPr>
            </w:pPr>
            <w:r>
              <w:rPr>
                <w:color w:val="000000"/>
              </w:rPr>
              <w:t>Производственный персонал (ПП)</w:t>
            </w:r>
          </w:p>
          <w:p w:rsidR="003B0AD5" w:rsidRDefault="003B0AD5">
            <w:pPr>
              <w:widowControl w:val="0"/>
              <w:autoSpaceDE w:val="0"/>
              <w:autoSpaceDN w:val="0"/>
              <w:adjustRightInd w:val="0"/>
              <w:spacing w:after="0"/>
              <w:jc w:val="both"/>
              <w:rPr>
                <w:color w:val="000000"/>
              </w:rPr>
            </w:pPr>
          </w:p>
        </w:tc>
        <w:tc>
          <w:tcPr>
            <w:tcW w:w="1553"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jc w:val="center"/>
              <w:rPr>
                <w:bCs/>
              </w:rPr>
            </w:pPr>
          </w:p>
          <w:p w:rsidR="003B0AD5" w:rsidRDefault="003B0AD5">
            <w:pPr>
              <w:spacing w:after="0"/>
              <w:jc w:val="center"/>
              <w:rPr>
                <w:bCs/>
              </w:rPr>
            </w:pPr>
          </w:p>
          <w:p w:rsidR="003B0AD5" w:rsidRDefault="003B0AD5">
            <w:pPr>
              <w:spacing w:after="0"/>
              <w:jc w:val="center"/>
              <w:rPr>
                <w:bCs/>
              </w:rPr>
            </w:pPr>
          </w:p>
        </w:tc>
        <w:tc>
          <w:tcPr>
            <w:tcW w:w="1520"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rPr>
                <w:bCs/>
              </w:rPr>
            </w:pPr>
          </w:p>
          <w:p w:rsidR="003B0AD5" w:rsidRDefault="003B0AD5">
            <w:pPr>
              <w:spacing w:after="0"/>
              <w:jc w:val="center"/>
              <w:rPr>
                <w:bCs/>
              </w:rPr>
            </w:pPr>
          </w:p>
        </w:tc>
        <w:tc>
          <w:tcPr>
            <w:tcW w:w="1744"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rPr>
                <w:bCs/>
              </w:rPr>
            </w:pPr>
          </w:p>
          <w:p w:rsidR="003B0AD5" w:rsidRDefault="003B0AD5">
            <w:pPr>
              <w:spacing w:after="0"/>
              <w:rPr>
                <w:bCs/>
              </w:rPr>
            </w:pPr>
          </w:p>
          <w:p w:rsidR="003B0AD5" w:rsidRDefault="003B0AD5">
            <w:pPr>
              <w:spacing w:after="0"/>
              <w:rPr>
                <w:bCs/>
              </w:rPr>
            </w:pPr>
          </w:p>
        </w:tc>
      </w:tr>
      <w:tr w:rsidR="003B0AD5" w:rsidTr="003B0AD5">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line="240"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line="240" w:lineRule="auto"/>
              <w:rPr>
                <w:bCs/>
              </w:rPr>
            </w:pPr>
          </w:p>
        </w:tc>
        <w:tc>
          <w:tcPr>
            <w:tcW w:w="2035" w:type="dxa"/>
            <w:tcBorders>
              <w:top w:val="single" w:sz="4" w:space="0" w:color="auto"/>
              <w:left w:val="single" w:sz="4" w:space="0" w:color="auto"/>
              <w:bottom w:val="single" w:sz="4" w:space="0" w:color="auto"/>
              <w:right w:val="single" w:sz="4" w:space="0" w:color="auto"/>
            </w:tcBorders>
            <w:vAlign w:val="center"/>
          </w:tcPr>
          <w:p w:rsidR="003B0AD5" w:rsidRDefault="003B0AD5">
            <w:pPr>
              <w:widowControl w:val="0"/>
              <w:autoSpaceDE w:val="0"/>
              <w:autoSpaceDN w:val="0"/>
              <w:adjustRightInd w:val="0"/>
              <w:spacing w:after="0"/>
              <w:jc w:val="both"/>
              <w:rPr>
                <w:color w:val="000000"/>
              </w:rPr>
            </w:pPr>
            <w:r>
              <w:rPr>
                <w:color w:val="000000"/>
              </w:rPr>
              <w:t>Вспомогательный персонал (ВП)</w:t>
            </w:r>
          </w:p>
          <w:p w:rsidR="003B0AD5" w:rsidRDefault="003B0AD5">
            <w:pPr>
              <w:widowControl w:val="0"/>
              <w:autoSpaceDE w:val="0"/>
              <w:autoSpaceDN w:val="0"/>
              <w:adjustRightInd w:val="0"/>
              <w:spacing w:after="0"/>
              <w:jc w:val="both"/>
              <w:rPr>
                <w:color w:val="000000"/>
              </w:rPr>
            </w:pPr>
          </w:p>
        </w:tc>
        <w:tc>
          <w:tcPr>
            <w:tcW w:w="1553"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jc w:val="center"/>
              <w:rPr>
                <w:bCs/>
              </w:rPr>
            </w:pPr>
          </w:p>
          <w:p w:rsidR="003B0AD5" w:rsidRDefault="003B0AD5">
            <w:pPr>
              <w:spacing w:after="0"/>
              <w:jc w:val="center"/>
              <w:rPr>
                <w:bCs/>
              </w:rPr>
            </w:pPr>
          </w:p>
          <w:p w:rsidR="003B0AD5" w:rsidRDefault="003B0AD5">
            <w:pPr>
              <w:spacing w:after="0"/>
              <w:jc w:val="center"/>
              <w:rPr>
                <w:bCs/>
              </w:rPr>
            </w:pPr>
          </w:p>
        </w:tc>
        <w:tc>
          <w:tcPr>
            <w:tcW w:w="1520"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rPr>
                <w:bCs/>
              </w:rPr>
            </w:pPr>
          </w:p>
          <w:p w:rsidR="003B0AD5" w:rsidRDefault="003B0AD5">
            <w:pPr>
              <w:spacing w:after="0"/>
              <w:jc w:val="center"/>
              <w:rPr>
                <w:bCs/>
              </w:rPr>
            </w:pPr>
          </w:p>
          <w:p w:rsidR="003B0AD5" w:rsidRDefault="003B0AD5">
            <w:pPr>
              <w:spacing w:after="0"/>
              <w:jc w:val="center"/>
              <w:rPr>
                <w:bCs/>
              </w:rPr>
            </w:pPr>
          </w:p>
        </w:tc>
        <w:tc>
          <w:tcPr>
            <w:tcW w:w="1744"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rPr>
                <w:bCs/>
              </w:rPr>
            </w:pPr>
          </w:p>
          <w:p w:rsidR="003B0AD5" w:rsidRDefault="003B0AD5">
            <w:pPr>
              <w:spacing w:after="0"/>
              <w:rPr>
                <w:bCs/>
              </w:rPr>
            </w:pPr>
          </w:p>
          <w:p w:rsidR="003B0AD5" w:rsidRDefault="003B0AD5">
            <w:pPr>
              <w:spacing w:after="0"/>
              <w:rPr>
                <w:bCs/>
              </w:rPr>
            </w:pPr>
          </w:p>
        </w:tc>
      </w:tr>
      <w:tr w:rsidR="003B0AD5" w:rsidTr="003B0AD5">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line="240" w:lineRule="auto"/>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line="240" w:lineRule="auto"/>
              <w:rPr>
                <w:bCs/>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3B0AD5" w:rsidRDefault="003B0AD5">
            <w:pPr>
              <w:widowControl w:val="0"/>
              <w:autoSpaceDE w:val="0"/>
              <w:autoSpaceDN w:val="0"/>
              <w:adjustRightInd w:val="0"/>
              <w:spacing w:after="0"/>
              <w:jc w:val="both"/>
              <w:rPr>
                <w:color w:val="000000"/>
              </w:rPr>
            </w:pPr>
            <w:r>
              <w:rPr>
                <w:color w:val="000000"/>
              </w:rPr>
              <w:t>ИТОГО:</w:t>
            </w:r>
          </w:p>
        </w:tc>
        <w:tc>
          <w:tcPr>
            <w:tcW w:w="1553" w:type="dxa"/>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jc w:val="center"/>
              <w:rPr>
                <w:bCs/>
              </w:rPr>
            </w:pPr>
            <w:r>
              <w:rPr>
                <w:bCs/>
              </w:rPr>
              <w:t>1245</w:t>
            </w:r>
          </w:p>
        </w:tc>
        <w:tc>
          <w:tcPr>
            <w:tcW w:w="1520" w:type="dxa"/>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jc w:val="center"/>
              <w:rPr>
                <w:bCs/>
              </w:rPr>
            </w:pPr>
            <w:r>
              <w:rPr>
                <w:bCs/>
              </w:rPr>
              <w:t>2 327 192 418</w:t>
            </w:r>
          </w:p>
        </w:tc>
        <w:tc>
          <w:tcPr>
            <w:tcW w:w="1744" w:type="dxa"/>
            <w:tcBorders>
              <w:top w:val="single" w:sz="4" w:space="0" w:color="auto"/>
              <w:left w:val="single" w:sz="4" w:space="0" w:color="auto"/>
              <w:bottom w:val="single" w:sz="4" w:space="0" w:color="auto"/>
              <w:right w:val="single" w:sz="4" w:space="0" w:color="auto"/>
            </w:tcBorders>
            <w:vAlign w:val="center"/>
          </w:tcPr>
          <w:p w:rsidR="003B0AD5" w:rsidRDefault="003B0AD5">
            <w:pPr>
              <w:spacing w:after="0"/>
              <w:rPr>
                <w:bCs/>
              </w:rPr>
            </w:pPr>
          </w:p>
        </w:tc>
      </w:tr>
      <w:tr w:rsidR="003B0AD5" w:rsidTr="003B0AD5">
        <w:trPr>
          <w:trHeight w:val="633"/>
        </w:trPr>
        <w:tc>
          <w:tcPr>
            <w:tcW w:w="460" w:type="dxa"/>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rPr>
                <w:b/>
                <w:bCs/>
              </w:rPr>
            </w:pPr>
            <w:r>
              <w:rPr>
                <w:b/>
                <w:lang w:val="kk-KZ"/>
              </w:rPr>
              <w:t>4</w:t>
            </w:r>
          </w:p>
        </w:tc>
        <w:tc>
          <w:tcPr>
            <w:tcW w:w="2719" w:type="dxa"/>
            <w:tcBorders>
              <w:top w:val="single" w:sz="4" w:space="0" w:color="auto"/>
              <w:left w:val="single" w:sz="4" w:space="0" w:color="auto"/>
              <w:bottom w:val="single" w:sz="4" w:space="0" w:color="auto"/>
              <w:right w:val="single" w:sz="4" w:space="0" w:color="auto"/>
            </w:tcBorders>
            <w:vAlign w:val="center"/>
            <w:hideMark/>
          </w:tcPr>
          <w:p w:rsidR="003B0AD5" w:rsidRDefault="003B0AD5">
            <w:pPr>
              <w:pStyle w:val="a3"/>
              <w:spacing w:after="0" w:line="480" w:lineRule="auto"/>
              <w:ind w:left="0"/>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ВЫГОДОПРИОБРЕТАТЕЛЬ</w:t>
            </w:r>
          </w:p>
        </w:tc>
        <w:tc>
          <w:tcPr>
            <w:tcW w:w="6852" w:type="dxa"/>
            <w:gridSpan w:val="4"/>
            <w:tcBorders>
              <w:top w:val="single" w:sz="4" w:space="0" w:color="auto"/>
              <w:left w:val="single" w:sz="4" w:space="0" w:color="auto"/>
              <w:bottom w:val="single" w:sz="4" w:space="0" w:color="auto"/>
              <w:right w:val="single" w:sz="4" w:space="0" w:color="auto"/>
            </w:tcBorders>
            <w:vAlign w:val="center"/>
            <w:hideMark/>
          </w:tcPr>
          <w:p w:rsidR="003B0AD5" w:rsidRDefault="003B0AD5">
            <w:pPr>
              <w:widowControl w:val="0"/>
              <w:autoSpaceDE w:val="0"/>
              <w:autoSpaceDN w:val="0"/>
              <w:adjustRightInd w:val="0"/>
              <w:spacing w:after="0"/>
              <w:jc w:val="both"/>
            </w:pPr>
            <w:r>
              <w:rPr>
                <w:color w:val="000000"/>
              </w:rPr>
              <w:t xml:space="preserve">Пострадавший работник (в случае его смерти – лицо, имеющее согласно  законам Республики Казахстан право на возмещение вреда в связи со смертью работника), а также страхователь или иное лицо, возместившее Выгодоприобретателю причиненный вред в пределах объема ответственности страховщика, и получившие право на </w:t>
            </w:r>
            <w:r>
              <w:rPr>
                <w:color w:val="000000"/>
              </w:rPr>
              <w:lastRenderedPageBreak/>
              <w:t>страховую выплату.</w:t>
            </w:r>
          </w:p>
        </w:tc>
      </w:tr>
      <w:tr w:rsidR="003B0AD5" w:rsidTr="003B0AD5">
        <w:trPr>
          <w:trHeight w:val="587"/>
        </w:trPr>
        <w:tc>
          <w:tcPr>
            <w:tcW w:w="460" w:type="dxa"/>
            <w:tcBorders>
              <w:top w:val="single" w:sz="4" w:space="0" w:color="auto"/>
              <w:left w:val="single" w:sz="4" w:space="0" w:color="auto"/>
              <w:bottom w:val="single" w:sz="4" w:space="0" w:color="auto"/>
              <w:right w:val="single" w:sz="4" w:space="0" w:color="auto"/>
            </w:tcBorders>
            <w:vAlign w:val="center"/>
            <w:hideMark/>
          </w:tcPr>
          <w:p w:rsidR="003B0AD5" w:rsidRDefault="003B0AD5">
            <w:pPr>
              <w:pStyle w:val="1"/>
              <w:spacing w:line="276" w:lineRule="auto"/>
              <w:jc w:val="left"/>
              <w:rPr>
                <w:sz w:val="20"/>
                <w:lang w:eastAsia="en-US"/>
              </w:rPr>
            </w:pPr>
            <w:r>
              <w:rPr>
                <w:sz w:val="20"/>
                <w:lang w:eastAsia="en-US"/>
              </w:rPr>
              <w:lastRenderedPageBreak/>
              <w:t>5</w:t>
            </w:r>
          </w:p>
        </w:tc>
        <w:tc>
          <w:tcPr>
            <w:tcW w:w="2719" w:type="dxa"/>
            <w:tcBorders>
              <w:top w:val="single" w:sz="4" w:space="0" w:color="auto"/>
              <w:left w:val="single" w:sz="4" w:space="0" w:color="auto"/>
              <w:bottom w:val="single" w:sz="4" w:space="0" w:color="auto"/>
              <w:right w:val="single" w:sz="4" w:space="0" w:color="auto"/>
            </w:tcBorders>
            <w:vAlign w:val="center"/>
            <w:hideMark/>
          </w:tcPr>
          <w:p w:rsidR="003B0AD5" w:rsidRDefault="003B0AD5">
            <w:pPr>
              <w:pStyle w:val="1"/>
              <w:spacing w:line="276" w:lineRule="auto"/>
              <w:rPr>
                <w:b w:val="0"/>
                <w:sz w:val="20"/>
                <w:lang w:eastAsia="en-US"/>
              </w:rPr>
            </w:pPr>
            <w:r>
              <w:rPr>
                <w:b w:val="0"/>
                <w:sz w:val="20"/>
                <w:lang w:eastAsia="en-US"/>
              </w:rPr>
              <w:t>ОБЪЕКТ СТРАХОВАНИЯ</w:t>
            </w:r>
          </w:p>
        </w:tc>
        <w:tc>
          <w:tcPr>
            <w:tcW w:w="6852" w:type="dxa"/>
            <w:gridSpan w:val="4"/>
            <w:tcBorders>
              <w:top w:val="single" w:sz="4" w:space="0" w:color="auto"/>
              <w:left w:val="single" w:sz="4" w:space="0" w:color="auto"/>
              <w:bottom w:val="single" w:sz="4" w:space="0" w:color="auto"/>
              <w:right w:val="single" w:sz="4" w:space="0" w:color="auto"/>
            </w:tcBorders>
            <w:vAlign w:val="center"/>
            <w:hideMark/>
          </w:tcPr>
          <w:p w:rsidR="003B0AD5" w:rsidRDefault="003B0AD5">
            <w:pPr>
              <w:widowControl w:val="0"/>
              <w:autoSpaceDE w:val="0"/>
              <w:autoSpaceDN w:val="0"/>
              <w:adjustRightInd w:val="0"/>
              <w:spacing w:after="0"/>
              <w:jc w:val="both"/>
            </w:pPr>
            <w:proofErr w:type="gramStart"/>
            <w:r>
              <w:rPr>
                <w:color w:val="000000"/>
              </w:rPr>
              <w:t>Объектом обязательного страхования работника от несчастных случаев при исполнении им трудовых (служебных) обязанностей (далее - «обязательное страхование работника от несчастных случаев») является имущественный интерес работника, жизни и здоровью которого причинен вред в результате несчастного случая, приведшего к установлению ему степени утраты профессиональной трудоспособности либо его смерти, при наличии либо отсутствии вины пострадавшего работника.</w:t>
            </w:r>
            <w:proofErr w:type="gramEnd"/>
          </w:p>
        </w:tc>
      </w:tr>
      <w:tr w:rsidR="003B0AD5" w:rsidTr="003B0AD5">
        <w:trPr>
          <w:trHeight w:val="1149"/>
        </w:trPr>
        <w:tc>
          <w:tcPr>
            <w:tcW w:w="460" w:type="dxa"/>
            <w:tcBorders>
              <w:top w:val="single" w:sz="4" w:space="0" w:color="auto"/>
              <w:left w:val="single" w:sz="4" w:space="0" w:color="auto"/>
              <w:bottom w:val="single" w:sz="4" w:space="0" w:color="auto"/>
              <w:right w:val="single" w:sz="4" w:space="0" w:color="auto"/>
            </w:tcBorders>
            <w:vAlign w:val="center"/>
            <w:hideMark/>
          </w:tcPr>
          <w:p w:rsidR="003B0AD5" w:rsidRDefault="003B0AD5">
            <w:pPr>
              <w:pStyle w:val="1"/>
              <w:spacing w:line="276" w:lineRule="auto"/>
              <w:jc w:val="left"/>
              <w:rPr>
                <w:sz w:val="20"/>
                <w:lang w:val="kk-KZ" w:eastAsia="en-US"/>
              </w:rPr>
            </w:pPr>
            <w:r>
              <w:rPr>
                <w:sz w:val="20"/>
                <w:lang w:val="kk-KZ" w:eastAsia="en-US"/>
              </w:rPr>
              <w:t>6</w:t>
            </w:r>
          </w:p>
        </w:tc>
        <w:tc>
          <w:tcPr>
            <w:tcW w:w="2719" w:type="dxa"/>
            <w:tcBorders>
              <w:top w:val="single" w:sz="4" w:space="0" w:color="auto"/>
              <w:left w:val="single" w:sz="4" w:space="0" w:color="auto"/>
              <w:bottom w:val="single" w:sz="4" w:space="0" w:color="auto"/>
              <w:right w:val="single" w:sz="4" w:space="0" w:color="auto"/>
            </w:tcBorders>
          </w:tcPr>
          <w:p w:rsidR="003B0AD5" w:rsidRDefault="003B0AD5">
            <w:pPr>
              <w:spacing w:after="0"/>
              <w:jc w:val="center"/>
            </w:pPr>
          </w:p>
          <w:p w:rsidR="003B0AD5" w:rsidRDefault="003B0AD5">
            <w:pPr>
              <w:spacing w:after="0"/>
              <w:jc w:val="center"/>
            </w:pPr>
          </w:p>
          <w:p w:rsidR="003B0AD5" w:rsidRDefault="003B0AD5">
            <w:pPr>
              <w:spacing w:after="0"/>
              <w:jc w:val="center"/>
            </w:pPr>
          </w:p>
          <w:p w:rsidR="003B0AD5" w:rsidRDefault="003B0AD5">
            <w:pPr>
              <w:spacing w:after="0"/>
              <w:jc w:val="center"/>
              <w:rPr>
                <w:bCs/>
              </w:rPr>
            </w:pPr>
            <w:r>
              <w:rPr>
                <w:bCs/>
              </w:rPr>
              <w:t>СТРАХОВОЙ СЛУЧАЙ</w:t>
            </w:r>
          </w:p>
          <w:p w:rsidR="003B0AD5" w:rsidRDefault="003B0AD5">
            <w:pPr>
              <w:spacing w:after="0"/>
              <w:jc w:val="center"/>
            </w:pPr>
          </w:p>
          <w:p w:rsidR="003B0AD5" w:rsidRDefault="003B0AD5">
            <w:pPr>
              <w:spacing w:after="0"/>
              <w:jc w:val="center"/>
            </w:pPr>
          </w:p>
          <w:p w:rsidR="003B0AD5" w:rsidRDefault="003B0AD5">
            <w:pPr>
              <w:spacing w:after="0"/>
              <w:jc w:val="center"/>
            </w:pP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3B0AD5" w:rsidRDefault="003B0AD5">
            <w:pPr>
              <w:widowControl w:val="0"/>
              <w:autoSpaceDE w:val="0"/>
              <w:autoSpaceDN w:val="0"/>
              <w:adjustRightInd w:val="0"/>
              <w:spacing w:after="0"/>
              <w:jc w:val="both"/>
              <w:rPr>
                <w:color w:val="000000"/>
              </w:rPr>
            </w:pPr>
          </w:p>
          <w:p w:rsidR="003B0AD5" w:rsidRDefault="003B0AD5">
            <w:pPr>
              <w:widowControl w:val="0"/>
              <w:autoSpaceDE w:val="0"/>
              <w:autoSpaceDN w:val="0"/>
              <w:adjustRightInd w:val="0"/>
              <w:spacing w:after="0"/>
              <w:jc w:val="both"/>
              <w:rPr>
                <w:color w:val="000000"/>
              </w:rPr>
            </w:pPr>
            <w:proofErr w:type="gramStart"/>
            <w:r>
              <w:rPr>
                <w:color w:val="000000"/>
              </w:rPr>
              <w:t>Факт наступления несчастного случая при исполнении трудовых (служебных) обязанностей (несчастный случай), произошедший с работником (работниками) при исполнении им (ими)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приведшее к установлению ему степени  утраты профессиональной трудоспособности, профессиональному заболеванию либо смерти, при обстоятельствах, предусмотренных пунктом 2 статьи</w:t>
            </w:r>
            <w:proofErr w:type="gramEnd"/>
            <w:r>
              <w:rPr>
                <w:color w:val="000000"/>
              </w:rPr>
              <w:t xml:space="preserve"> 322 Трудового кодекса Республики Казахстан.</w:t>
            </w:r>
          </w:p>
        </w:tc>
      </w:tr>
      <w:tr w:rsidR="003B0AD5" w:rsidTr="003B0AD5">
        <w:trPr>
          <w:trHeight w:val="447"/>
        </w:trPr>
        <w:tc>
          <w:tcPr>
            <w:tcW w:w="460" w:type="dxa"/>
            <w:tcBorders>
              <w:top w:val="single" w:sz="4" w:space="0" w:color="auto"/>
              <w:left w:val="single" w:sz="4" w:space="0" w:color="auto"/>
              <w:bottom w:val="single" w:sz="4" w:space="0" w:color="auto"/>
              <w:right w:val="single" w:sz="4" w:space="0" w:color="auto"/>
            </w:tcBorders>
            <w:vAlign w:val="center"/>
            <w:hideMark/>
          </w:tcPr>
          <w:p w:rsidR="003B0AD5" w:rsidRDefault="003B0AD5">
            <w:pPr>
              <w:widowControl w:val="0"/>
              <w:spacing w:after="0"/>
              <w:rPr>
                <w:b/>
                <w:bCs/>
                <w:snapToGrid w:val="0"/>
                <w:lang w:val="kk-KZ"/>
              </w:rPr>
            </w:pPr>
            <w:r>
              <w:rPr>
                <w:b/>
                <w:bCs/>
                <w:snapToGrid w:val="0"/>
                <w:lang w:val="kk-KZ"/>
              </w:rPr>
              <w:t>7</w:t>
            </w:r>
          </w:p>
        </w:tc>
        <w:tc>
          <w:tcPr>
            <w:tcW w:w="2719" w:type="dxa"/>
            <w:tcBorders>
              <w:top w:val="single" w:sz="4" w:space="0" w:color="auto"/>
              <w:left w:val="single" w:sz="4" w:space="0" w:color="auto"/>
              <w:bottom w:val="single" w:sz="4" w:space="0" w:color="auto"/>
              <w:right w:val="single" w:sz="4" w:space="0" w:color="auto"/>
            </w:tcBorders>
            <w:vAlign w:val="center"/>
          </w:tcPr>
          <w:p w:rsidR="003B0AD5" w:rsidRDefault="003B0AD5">
            <w:pPr>
              <w:widowControl w:val="0"/>
              <w:spacing w:after="0"/>
              <w:jc w:val="center"/>
              <w:rPr>
                <w:snapToGrid w:val="0"/>
              </w:rPr>
            </w:pPr>
            <w:r>
              <w:rPr>
                <w:snapToGrid w:val="0"/>
              </w:rPr>
              <w:t>СТРАХОВАЯ СУММА</w:t>
            </w:r>
          </w:p>
          <w:p w:rsidR="003B0AD5" w:rsidRDefault="003B0AD5">
            <w:pPr>
              <w:spacing w:after="0"/>
              <w:jc w:val="center"/>
            </w:pPr>
          </w:p>
        </w:tc>
        <w:tc>
          <w:tcPr>
            <w:tcW w:w="6852" w:type="dxa"/>
            <w:gridSpan w:val="4"/>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pPr>
            <w:r>
              <w:t>___________________ (_______________________________________) тенге</w:t>
            </w:r>
          </w:p>
          <w:p w:rsidR="003B0AD5" w:rsidRDefault="003B0AD5">
            <w:pPr>
              <w:spacing w:after="0"/>
              <w:rPr>
                <w:i/>
              </w:rPr>
            </w:pPr>
            <w:r>
              <w:rPr>
                <w:i/>
              </w:rPr>
              <w:t xml:space="preserve">           (цифрами)                                          (прописью)</w:t>
            </w:r>
          </w:p>
        </w:tc>
      </w:tr>
      <w:tr w:rsidR="003B0AD5" w:rsidTr="003B0AD5">
        <w:trPr>
          <w:trHeight w:val="235"/>
        </w:trPr>
        <w:tc>
          <w:tcPr>
            <w:tcW w:w="460" w:type="dxa"/>
            <w:tcBorders>
              <w:top w:val="single" w:sz="4" w:space="0" w:color="auto"/>
              <w:left w:val="single" w:sz="4" w:space="0" w:color="auto"/>
              <w:bottom w:val="single" w:sz="4" w:space="0" w:color="auto"/>
              <w:right w:val="single" w:sz="4" w:space="0" w:color="auto"/>
            </w:tcBorders>
            <w:vAlign w:val="center"/>
            <w:hideMark/>
          </w:tcPr>
          <w:p w:rsidR="003B0AD5" w:rsidRDefault="003B0AD5">
            <w:pPr>
              <w:pStyle w:val="1"/>
              <w:spacing w:line="276" w:lineRule="auto"/>
              <w:jc w:val="left"/>
              <w:rPr>
                <w:sz w:val="20"/>
                <w:lang w:eastAsia="en-US"/>
              </w:rPr>
            </w:pPr>
            <w:r>
              <w:rPr>
                <w:sz w:val="20"/>
                <w:lang w:eastAsia="en-US"/>
              </w:rPr>
              <w:t>8</w:t>
            </w:r>
          </w:p>
        </w:tc>
        <w:tc>
          <w:tcPr>
            <w:tcW w:w="2719" w:type="dxa"/>
            <w:tcBorders>
              <w:top w:val="single" w:sz="4" w:space="0" w:color="auto"/>
              <w:left w:val="single" w:sz="4" w:space="0" w:color="auto"/>
              <w:bottom w:val="single" w:sz="4" w:space="0" w:color="auto"/>
              <w:right w:val="single" w:sz="4" w:space="0" w:color="auto"/>
            </w:tcBorders>
            <w:vAlign w:val="center"/>
            <w:hideMark/>
          </w:tcPr>
          <w:p w:rsidR="003B0AD5" w:rsidRDefault="003B0AD5">
            <w:pPr>
              <w:pStyle w:val="1"/>
              <w:spacing w:line="276" w:lineRule="auto"/>
              <w:rPr>
                <w:b w:val="0"/>
                <w:sz w:val="20"/>
                <w:lang w:eastAsia="en-US"/>
              </w:rPr>
            </w:pPr>
            <w:r>
              <w:rPr>
                <w:b w:val="0"/>
                <w:sz w:val="20"/>
                <w:lang w:eastAsia="en-US"/>
              </w:rPr>
              <w:t>СТРАХОВАЯ ПРЕМИЯ</w:t>
            </w:r>
          </w:p>
        </w:tc>
        <w:tc>
          <w:tcPr>
            <w:tcW w:w="6852" w:type="dxa"/>
            <w:gridSpan w:val="4"/>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pPr>
            <w:r>
              <w:t>___________________ (_______________________________________) тенге</w:t>
            </w:r>
          </w:p>
          <w:p w:rsidR="003B0AD5" w:rsidRDefault="003B0AD5">
            <w:pPr>
              <w:pStyle w:val="a3"/>
              <w:spacing w:after="0"/>
              <w:ind w:left="0"/>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(цифрами)                                          (прописью)</w:t>
            </w:r>
          </w:p>
        </w:tc>
      </w:tr>
      <w:tr w:rsidR="003B0AD5" w:rsidTr="003B0AD5">
        <w:trPr>
          <w:trHeight w:val="516"/>
        </w:trPr>
        <w:tc>
          <w:tcPr>
            <w:tcW w:w="460" w:type="dxa"/>
            <w:tcBorders>
              <w:top w:val="single" w:sz="4" w:space="0" w:color="auto"/>
              <w:left w:val="single" w:sz="4" w:space="0" w:color="auto"/>
              <w:bottom w:val="single" w:sz="4" w:space="0" w:color="auto"/>
              <w:right w:val="single" w:sz="4" w:space="0" w:color="auto"/>
            </w:tcBorders>
            <w:vAlign w:val="center"/>
            <w:hideMark/>
          </w:tcPr>
          <w:p w:rsidR="003B0AD5" w:rsidRDefault="003B0AD5">
            <w:pPr>
              <w:pStyle w:val="1"/>
              <w:spacing w:line="276" w:lineRule="auto"/>
              <w:jc w:val="left"/>
              <w:rPr>
                <w:sz w:val="20"/>
                <w:lang w:eastAsia="en-US"/>
              </w:rPr>
            </w:pPr>
            <w:r>
              <w:rPr>
                <w:sz w:val="20"/>
                <w:lang w:eastAsia="en-US"/>
              </w:rPr>
              <w:t>9</w:t>
            </w:r>
          </w:p>
        </w:tc>
        <w:tc>
          <w:tcPr>
            <w:tcW w:w="2719" w:type="dxa"/>
            <w:tcBorders>
              <w:top w:val="single" w:sz="4" w:space="0" w:color="auto"/>
              <w:left w:val="single" w:sz="4" w:space="0" w:color="auto"/>
              <w:bottom w:val="single" w:sz="4" w:space="0" w:color="auto"/>
              <w:right w:val="single" w:sz="4" w:space="0" w:color="auto"/>
            </w:tcBorders>
            <w:vAlign w:val="center"/>
          </w:tcPr>
          <w:p w:rsidR="003B0AD5" w:rsidRDefault="003B0AD5">
            <w:pPr>
              <w:pStyle w:val="1"/>
              <w:spacing w:line="276" w:lineRule="auto"/>
              <w:rPr>
                <w:b w:val="0"/>
                <w:sz w:val="20"/>
                <w:lang w:eastAsia="en-US"/>
              </w:rPr>
            </w:pPr>
          </w:p>
          <w:p w:rsidR="003B0AD5" w:rsidRDefault="003B0AD5">
            <w:pPr>
              <w:pStyle w:val="1"/>
              <w:spacing w:line="276" w:lineRule="auto"/>
              <w:rPr>
                <w:b w:val="0"/>
                <w:sz w:val="20"/>
                <w:lang w:eastAsia="en-US"/>
              </w:rPr>
            </w:pPr>
            <w:r>
              <w:rPr>
                <w:b w:val="0"/>
                <w:sz w:val="20"/>
                <w:lang w:eastAsia="en-US"/>
              </w:rPr>
              <w:t>ПОРЯДОК УПЛАТЫ СТРАХОВОЙ ПРЕМИИ</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3B0AD5" w:rsidRDefault="003B0AD5">
            <w:pPr>
              <w:spacing w:after="0"/>
              <w:jc w:val="both"/>
            </w:pPr>
          </w:p>
        </w:tc>
      </w:tr>
      <w:tr w:rsidR="003B0AD5" w:rsidTr="003B0AD5">
        <w:trPr>
          <w:trHeight w:val="386"/>
        </w:trPr>
        <w:tc>
          <w:tcPr>
            <w:tcW w:w="460" w:type="dxa"/>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rPr>
                <w:b/>
                <w:bCs/>
              </w:rPr>
            </w:pPr>
            <w:r>
              <w:rPr>
                <w:b/>
                <w:bCs/>
              </w:rPr>
              <w:t>10</w:t>
            </w:r>
          </w:p>
        </w:tc>
        <w:tc>
          <w:tcPr>
            <w:tcW w:w="2719" w:type="dxa"/>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jc w:val="center"/>
            </w:pPr>
            <w:r>
              <w:t>ТЕРРИТОРИЯ СТРАХОВАНИЯ</w:t>
            </w:r>
          </w:p>
        </w:tc>
        <w:tc>
          <w:tcPr>
            <w:tcW w:w="6852" w:type="dxa"/>
            <w:gridSpan w:val="4"/>
            <w:tcBorders>
              <w:top w:val="single" w:sz="4" w:space="0" w:color="auto"/>
              <w:left w:val="single" w:sz="4" w:space="0" w:color="auto"/>
              <w:bottom w:val="single" w:sz="4" w:space="0" w:color="auto"/>
              <w:right w:val="single" w:sz="4" w:space="0" w:color="auto"/>
            </w:tcBorders>
            <w:vAlign w:val="center"/>
            <w:hideMark/>
          </w:tcPr>
          <w:p w:rsidR="003B0AD5" w:rsidRDefault="003B0AD5">
            <w:pPr>
              <w:pStyle w:val="a3"/>
              <w:spacing w:after="0"/>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Республика Казахстан</w:t>
            </w:r>
          </w:p>
        </w:tc>
      </w:tr>
      <w:tr w:rsidR="003B0AD5" w:rsidTr="003B0AD5">
        <w:trPr>
          <w:trHeight w:val="103"/>
        </w:trPr>
        <w:tc>
          <w:tcPr>
            <w:tcW w:w="460" w:type="dxa"/>
            <w:tcBorders>
              <w:top w:val="single" w:sz="4" w:space="0" w:color="auto"/>
              <w:left w:val="single" w:sz="4" w:space="0" w:color="auto"/>
              <w:bottom w:val="single" w:sz="4" w:space="0" w:color="auto"/>
              <w:right w:val="single" w:sz="4" w:space="0" w:color="auto"/>
            </w:tcBorders>
            <w:vAlign w:val="center"/>
            <w:hideMark/>
          </w:tcPr>
          <w:p w:rsidR="003B0AD5" w:rsidRDefault="003B0AD5">
            <w:pPr>
              <w:pStyle w:val="1"/>
              <w:spacing w:line="276" w:lineRule="auto"/>
              <w:jc w:val="left"/>
              <w:rPr>
                <w:rFonts w:eastAsia="MS Mincho"/>
                <w:bCs/>
                <w:sz w:val="20"/>
                <w:lang w:eastAsia="en-US"/>
              </w:rPr>
            </w:pPr>
            <w:r>
              <w:rPr>
                <w:rFonts w:eastAsia="MS Mincho"/>
                <w:bCs/>
                <w:sz w:val="20"/>
                <w:lang w:eastAsia="en-US"/>
              </w:rPr>
              <w:t>11</w:t>
            </w:r>
          </w:p>
        </w:tc>
        <w:tc>
          <w:tcPr>
            <w:tcW w:w="2719" w:type="dxa"/>
            <w:tcBorders>
              <w:top w:val="single" w:sz="4" w:space="0" w:color="auto"/>
              <w:left w:val="single" w:sz="4" w:space="0" w:color="auto"/>
              <w:bottom w:val="single" w:sz="4" w:space="0" w:color="auto"/>
              <w:right w:val="single" w:sz="4" w:space="0" w:color="auto"/>
            </w:tcBorders>
            <w:vAlign w:val="center"/>
            <w:hideMark/>
          </w:tcPr>
          <w:p w:rsidR="003B0AD5" w:rsidRDefault="003B0AD5">
            <w:pPr>
              <w:pStyle w:val="1"/>
              <w:spacing w:line="276" w:lineRule="auto"/>
              <w:rPr>
                <w:rFonts w:eastAsia="MS Mincho"/>
                <w:b w:val="0"/>
                <w:sz w:val="20"/>
                <w:lang w:eastAsia="en-US"/>
              </w:rPr>
            </w:pPr>
            <w:r>
              <w:rPr>
                <w:rFonts w:eastAsia="MS Mincho"/>
                <w:b w:val="0"/>
                <w:bCs/>
                <w:sz w:val="20"/>
                <w:lang w:eastAsia="en-US"/>
              </w:rPr>
              <w:t>СРОК ДЕЙСТВИЯ ДОГОВОРА</w:t>
            </w:r>
          </w:p>
        </w:tc>
        <w:tc>
          <w:tcPr>
            <w:tcW w:w="6852" w:type="dxa"/>
            <w:gridSpan w:val="4"/>
            <w:tcBorders>
              <w:top w:val="single" w:sz="4" w:space="0" w:color="auto"/>
              <w:left w:val="single" w:sz="4" w:space="0" w:color="auto"/>
              <w:bottom w:val="single" w:sz="4" w:space="0" w:color="auto"/>
              <w:right w:val="single" w:sz="4" w:space="0" w:color="auto"/>
            </w:tcBorders>
            <w:vAlign w:val="center"/>
            <w:hideMark/>
          </w:tcPr>
          <w:p w:rsidR="003B0AD5" w:rsidRDefault="003B0AD5">
            <w:pPr>
              <w:spacing w:after="0"/>
              <w:jc w:val="both"/>
            </w:pPr>
            <w:r>
              <w:t xml:space="preserve">12 месяцев со дня, с  «____» ____________ 20___г.  по «____» ____________ 20___г., </w:t>
            </w:r>
          </w:p>
          <w:p w:rsidR="003B0AD5" w:rsidRDefault="003B0AD5">
            <w:pPr>
              <w:spacing w:after="0"/>
              <w:jc w:val="both"/>
            </w:pPr>
            <w:r>
              <w:t>С учетом условий статьи 10 Раздела 11 настоящего Договора</w:t>
            </w:r>
          </w:p>
        </w:tc>
      </w:tr>
    </w:tbl>
    <w:p w:rsidR="003B0AD5" w:rsidRDefault="003B0AD5" w:rsidP="003B0AD5">
      <w:pPr>
        <w:ind w:firstLine="900"/>
        <w:jc w:val="center"/>
        <w:rPr>
          <w:b/>
        </w:rPr>
      </w:pPr>
      <w:r>
        <w:rPr>
          <w:b/>
        </w:rPr>
        <w:t>РАЗДЕЛ II</w:t>
      </w:r>
    </w:p>
    <w:p w:rsidR="003B0AD5" w:rsidRDefault="003B0AD5" w:rsidP="003B0AD5">
      <w:pPr>
        <w:numPr>
          <w:ilvl w:val="0"/>
          <w:numId w:val="1"/>
        </w:numPr>
        <w:spacing w:after="0" w:line="240" w:lineRule="auto"/>
        <w:jc w:val="center"/>
        <w:rPr>
          <w:b/>
          <w:caps/>
        </w:rPr>
      </w:pPr>
      <w:r>
        <w:rPr>
          <w:b/>
          <w:caps/>
        </w:rPr>
        <w:t xml:space="preserve">Предмет Договора </w:t>
      </w:r>
    </w:p>
    <w:p w:rsidR="003B0AD5" w:rsidRDefault="003B0AD5" w:rsidP="003B0AD5">
      <w:pPr>
        <w:pStyle w:val="a3"/>
        <w:numPr>
          <w:ilvl w:val="1"/>
          <w:numId w:val="2"/>
        </w:numPr>
        <w:spacing w:after="0" w:line="240" w:lineRule="auto"/>
        <w:jc w:val="both"/>
        <w:rPr>
          <w:b/>
          <w:caps/>
        </w:rPr>
      </w:pPr>
      <w:r>
        <w:rPr>
          <w:color w:val="000000"/>
        </w:rPr>
        <w:t>Предметом настоящего Договора является  страхование работника от несчастных случаев при исполнении им трудовых (служебных) обязанностей,  в связи с чем, Страхователь обязуется уплатить страховую премию, а Страховщик при наступлении страхового случая обязуется осуществить страховую выплату в объеме и на условиях, предусмотренных настоящим Договором.</w:t>
      </w:r>
    </w:p>
    <w:p w:rsidR="003B0AD5" w:rsidRDefault="003B0AD5" w:rsidP="003B0AD5">
      <w:pPr>
        <w:pStyle w:val="a3"/>
        <w:spacing w:after="0"/>
        <w:ind w:left="0"/>
        <w:jc w:val="both"/>
        <w:rPr>
          <w:rFonts w:ascii="Times New Roman" w:eastAsia="Times New Roman" w:hAnsi="Times New Roman" w:cs="Times New Roman"/>
          <w:sz w:val="20"/>
          <w:szCs w:val="20"/>
          <w:lang w:eastAsia="ru-RU"/>
        </w:rPr>
      </w:pPr>
    </w:p>
    <w:p w:rsidR="003B0AD5" w:rsidRDefault="003B0AD5" w:rsidP="003B0AD5">
      <w:pPr>
        <w:pStyle w:val="a3"/>
        <w:numPr>
          <w:ilvl w:val="0"/>
          <w:numId w:val="2"/>
        </w:numPr>
        <w:spacing w:after="0" w:line="240" w:lineRule="auto"/>
        <w:jc w:val="center"/>
        <w:rPr>
          <w:b/>
          <w:caps/>
        </w:rPr>
      </w:pPr>
      <w:r>
        <w:rPr>
          <w:b/>
          <w:caps/>
        </w:rPr>
        <w:t>Условия страхования</w:t>
      </w:r>
    </w:p>
    <w:p w:rsidR="003B0AD5" w:rsidRDefault="003B0AD5" w:rsidP="003B0AD5">
      <w:pPr>
        <w:pStyle w:val="a3"/>
        <w:numPr>
          <w:ilvl w:val="1"/>
          <w:numId w:val="2"/>
        </w:numPr>
        <w:spacing w:after="0" w:line="240" w:lineRule="auto"/>
        <w:jc w:val="both"/>
        <w:rPr>
          <w:b/>
        </w:rPr>
      </w:pPr>
      <w:proofErr w:type="gramStart"/>
      <w:r>
        <w:rPr>
          <w:color w:val="000000"/>
        </w:rPr>
        <w:t xml:space="preserve">Настоящий Договор заключен в соответствии с Законом Республики Казахстан «Об обязательном страховании работника от несчастных случаев при исполнении им трудовых </w:t>
      </w:r>
      <w:r>
        <w:rPr>
          <w:color w:val="000000"/>
        </w:rPr>
        <w:lastRenderedPageBreak/>
        <w:t>(служебных) обязанностей» (далее «Закон»),  Гражданским Кодексом Республики Казахстан, Законом Республики Казахстан «О страховой деятельности»,  Правилами обязательного страхования работника от несчастных случаев при исполнении им трудовых (служебных) обязанностей Страховщика и иными нормативными правовыми актами Республики Казахстан.</w:t>
      </w:r>
      <w:proofErr w:type="gramEnd"/>
    </w:p>
    <w:p w:rsidR="003B0AD5" w:rsidRDefault="003B0AD5" w:rsidP="003B0AD5">
      <w:pPr>
        <w:pStyle w:val="a3"/>
        <w:numPr>
          <w:ilvl w:val="1"/>
          <w:numId w:val="2"/>
        </w:numPr>
        <w:spacing w:after="0" w:line="240" w:lineRule="auto"/>
        <w:jc w:val="both"/>
        <w:rPr>
          <w:b/>
        </w:rPr>
      </w:pPr>
      <w:r>
        <w:rPr>
          <w:color w:val="000000"/>
        </w:rPr>
        <w:t>Настоящий Договор заключен в пользу Работников Страхователя (согласно Заявлению-анкете), жизни или здоровью, которых может быть причинен вред, при исполнении ими своих трудовых (служебных) обязанностей. Заявление-анкета является неотъемлемой частью Договора</w:t>
      </w:r>
    </w:p>
    <w:p w:rsidR="003B0AD5" w:rsidRDefault="003B0AD5" w:rsidP="003B0AD5">
      <w:pPr>
        <w:jc w:val="center"/>
        <w:rPr>
          <w:b/>
        </w:rPr>
      </w:pPr>
    </w:p>
    <w:p w:rsidR="003B0AD5" w:rsidRDefault="003B0AD5" w:rsidP="003B0AD5">
      <w:pPr>
        <w:pStyle w:val="a3"/>
        <w:numPr>
          <w:ilvl w:val="0"/>
          <w:numId w:val="2"/>
        </w:numPr>
        <w:spacing w:after="0" w:line="240" w:lineRule="auto"/>
        <w:jc w:val="center"/>
        <w:rPr>
          <w:b/>
        </w:rPr>
      </w:pPr>
      <w:r>
        <w:rPr>
          <w:b/>
          <w:bCs/>
          <w:color w:val="000000"/>
        </w:rPr>
        <w:t>СТРАХОВАЯ СУММА. СТРАХОВАЯ ПРЕМИЯ.</w:t>
      </w:r>
    </w:p>
    <w:p w:rsidR="003B0AD5" w:rsidRDefault="003B0AD5" w:rsidP="003B0AD5">
      <w:pPr>
        <w:pStyle w:val="a3"/>
        <w:numPr>
          <w:ilvl w:val="1"/>
          <w:numId w:val="2"/>
        </w:numPr>
        <w:spacing w:after="0" w:line="240" w:lineRule="auto"/>
        <w:jc w:val="both"/>
        <w:rPr>
          <w:b/>
        </w:rPr>
      </w:pPr>
      <w:r>
        <w:rPr>
          <w:color w:val="000000"/>
        </w:rPr>
        <w:t xml:space="preserve"> Страховая сумма - сумма денег, на которую застрахован объе</w:t>
      </w:r>
      <w:proofErr w:type="gramStart"/>
      <w:r>
        <w:rPr>
          <w:color w:val="000000"/>
        </w:rPr>
        <w:t>кт стр</w:t>
      </w:r>
      <w:proofErr w:type="gramEnd"/>
      <w:r>
        <w:rPr>
          <w:color w:val="000000"/>
        </w:rPr>
        <w:t>ахования и которая представляет собой предельный объем</w:t>
      </w:r>
    </w:p>
    <w:p w:rsidR="003B0AD5" w:rsidRDefault="003B0AD5" w:rsidP="003B0AD5">
      <w:pPr>
        <w:pStyle w:val="a3"/>
        <w:ind w:left="360"/>
        <w:jc w:val="both"/>
        <w:rPr>
          <w:color w:val="000000"/>
        </w:rPr>
      </w:pPr>
      <w:r>
        <w:rPr>
          <w:color w:val="000000"/>
        </w:rPr>
        <w:t>ответственности Страховщика при наступлении страхового случая по настоящему Договору.</w:t>
      </w:r>
    </w:p>
    <w:p w:rsidR="003B0AD5" w:rsidRDefault="003B0AD5" w:rsidP="003B0AD5">
      <w:pPr>
        <w:pStyle w:val="a3"/>
        <w:numPr>
          <w:ilvl w:val="1"/>
          <w:numId w:val="2"/>
        </w:numPr>
        <w:spacing w:after="0" w:line="240" w:lineRule="auto"/>
        <w:jc w:val="both"/>
        <w:rPr>
          <w:color w:val="000000"/>
        </w:rPr>
      </w:pPr>
      <w:r>
        <w:rPr>
          <w:color w:val="000000"/>
        </w:rPr>
        <w:t xml:space="preserve">Страховая сумма по настоящему Договору не должна быть </w:t>
      </w:r>
      <w:proofErr w:type="gramStart"/>
      <w:r>
        <w:rPr>
          <w:color w:val="000000"/>
        </w:rPr>
        <w:t>менее годового</w:t>
      </w:r>
      <w:proofErr w:type="gramEnd"/>
      <w:r>
        <w:rPr>
          <w:color w:val="000000"/>
        </w:rPr>
        <w:t xml:space="preserve"> фонда оплаты труда всех работников на момент заключения настоящего Договора.</w:t>
      </w:r>
    </w:p>
    <w:p w:rsidR="003B0AD5" w:rsidRDefault="003B0AD5" w:rsidP="003B0AD5">
      <w:pPr>
        <w:pStyle w:val="a3"/>
        <w:numPr>
          <w:ilvl w:val="1"/>
          <w:numId w:val="2"/>
        </w:numPr>
        <w:spacing w:after="0" w:line="240" w:lineRule="auto"/>
        <w:jc w:val="both"/>
        <w:rPr>
          <w:color w:val="000000"/>
        </w:rPr>
      </w:pPr>
      <w:r>
        <w:rPr>
          <w:color w:val="000000"/>
        </w:rPr>
        <w:t>Страховая сумма уменьшается на сумму размера страховой выплаты (страховых выплат) и (или) расходов на погребение, предусмотренных ст. 4 настоящего Договора.</w:t>
      </w:r>
    </w:p>
    <w:p w:rsidR="003B0AD5" w:rsidRDefault="003B0AD5" w:rsidP="003B0AD5">
      <w:pPr>
        <w:pStyle w:val="a3"/>
        <w:numPr>
          <w:ilvl w:val="1"/>
          <w:numId w:val="2"/>
        </w:numPr>
        <w:spacing w:after="0" w:line="240" w:lineRule="auto"/>
        <w:jc w:val="both"/>
        <w:rPr>
          <w:color w:val="000000"/>
        </w:rPr>
      </w:pPr>
      <w:r>
        <w:rPr>
          <w:color w:val="000000"/>
        </w:rPr>
        <w:t xml:space="preserve">Страховая сумма может изменяться в случае </w:t>
      </w:r>
      <w:proofErr w:type="gramStart"/>
      <w:r>
        <w:rPr>
          <w:color w:val="000000"/>
        </w:rPr>
        <w:t>изменения годового фонда оплаты труда работников</w:t>
      </w:r>
      <w:proofErr w:type="gramEnd"/>
      <w:r>
        <w:rPr>
          <w:color w:val="000000"/>
        </w:rPr>
        <w:t>.</w:t>
      </w:r>
    </w:p>
    <w:p w:rsidR="003B0AD5" w:rsidRDefault="003B0AD5" w:rsidP="003B0AD5">
      <w:pPr>
        <w:pStyle w:val="a3"/>
        <w:numPr>
          <w:ilvl w:val="1"/>
          <w:numId w:val="2"/>
        </w:numPr>
        <w:spacing w:after="0" w:line="240" w:lineRule="auto"/>
        <w:jc w:val="both"/>
        <w:rPr>
          <w:color w:val="000000"/>
        </w:rPr>
      </w:pPr>
      <w:r>
        <w:rPr>
          <w:color w:val="000000"/>
        </w:rPr>
        <w:t>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настоящим Договором.</w:t>
      </w:r>
    </w:p>
    <w:p w:rsidR="003B0AD5" w:rsidRDefault="003B0AD5" w:rsidP="003B0AD5">
      <w:pPr>
        <w:pStyle w:val="a3"/>
        <w:numPr>
          <w:ilvl w:val="1"/>
          <w:numId w:val="2"/>
        </w:numPr>
        <w:spacing w:after="0" w:line="240" w:lineRule="auto"/>
        <w:jc w:val="both"/>
        <w:rPr>
          <w:color w:val="000000"/>
        </w:rPr>
      </w:pPr>
      <w:r>
        <w:rPr>
          <w:color w:val="000000"/>
        </w:rPr>
        <w:t>Страховая премия по настоящему Договору определяется соглашением Сторон на основе страхового тарифа, установленного в соответствии с Законом, умноженного на фонд оплаты труда по соответствующей категории персонала. Полученные суммы подлежат суммированию.</w:t>
      </w:r>
    </w:p>
    <w:p w:rsidR="003B0AD5" w:rsidRDefault="003B0AD5" w:rsidP="003B0AD5">
      <w:pPr>
        <w:pStyle w:val="a3"/>
        <w:numPr>
          <w:ilvl w:val="1"/>
          <w:numId w:val="2"/>
        </w:numPr>
        <w:spacing w:after="0" w:line="240" w:lineRule="auto"/>
        <w:jc w:val="both"/>
        <w:rPr>
          <w:color w:val="000000"/>
        </w:rPr>
      </w:pPr>
      <w:r>
        <w:rPr>
          <w:color w:val="000000"/>
        </w:rPr>
        <w:t>Если в течение срока действия настоящего Договора изменяется фонд оплаты труда, то по соглашению Сторон в настоящий Договор могут быть внесены изменения (в части размера страховой суммы и страховой премии) путем заключения дополнительного соглашения на период действия настоящего Договора. Страховая премия рассчитывается, исходя из суммы изменения фонда оплаты труда и срока, оставшегося до окончания настоящего  Договора. Страховой тариф рассчитывается пропорционально оставшемуся периоду страхования от тарифа, по которому был заключен настоящий Договор.</w:t>
      </w:r>
    </w:p>
    <w:p w:rsidR="003B0AD5" w:rsidRDefault="003B0AD5" w:rsidP="003B0AD5">
      <w:pPr>
        <w:pStyle w:val="a3"/>
        <w:numPr>
          <w:ilvl w:val="1"/>
          <w:numId w:val="2"/>
        </w:numPr>
        <w:spacing w:after="0" w:line="240" w:lineRule="auto"/>
        <w:jc w:val="both"/>
        <w:rPr>
          <w:color w:val="000000"/>
        </w:rPr>
      </w:pPr>
      <w:r>
        <w:rPr>
          <w:color w:val="000000"/>
        </w:rPr>
        <w:t>В случае изменения категории персонала и класса профессионального риска работника в течение действия настоящего Договора страховая премия подлежит перерасчету пропорционально сроку, оставшемуся до истечения срока действия настоящего Договора.</w:t>
      </w:r>
    </w:p>
    <w:p w:rsidR="003B0AD5" w:rsidRDefault="003B0AD5" w:rsidP="003B0AD5">
      <w:pPr>
        <w:jc w:val="both"/>
      </w:pPr>
    </w:p>
    <w:p w:rsidR="003B0AD5" w:rsidRDefault="003B0AD5" w:rsidP="003B0AD5">
      <w:pPr>
        <w:pStyle w:val="a3"/>
        <w:numPr>
          <w:ilvl w:val="0"/>
          <w:numId w:val="2"/>
        </w:numPr>
        <w:spacing w:after="0" w:line="240" w:lineRule="auto"/>
        <w:jc w:val="center"/>
        <w:rPr>
          <w:b/>
          <w:bCs/>
        </w:rPr>
      </w:pPr>
      <w:r>
        <w:rPr>
          <w:b/>
          <w:bCs/>
          <w:color w:val="000000"/>
        </w:rPr>
        <w:t>ПОРЯДОК ОПРЕДЕЛЕНИЯ РАЗМЕРА ВРЕДА. СТРАХОВЫЕ ВЫПЛАТЫ ПО ДОГОВОРУ.</w:t>
      </w:r>
      <w:bookmarkStart w:id="0" w:name="SUB190200"/>
      <w:bookmarkEnd w:id="0"/>
    </w:p>
    <w:p w:rsidR="003B0AD5" w:rsidRDefault="003B0AD5" w:rsidP="003B0AD5">
      <w:pPr>
        <w:pStyle w:val="a3"/>
        <w:numPr>
          <w:ilvl w:val="1"/>
          <w:numId w:val="2"/>
        </w:numPr>
        <w:spacing w:after="0" w:line="240" w:lineRule="auto"/>
        <w:jc w:val="both"/>
        <w:rPr>
          <w:b/>
          <w:bCs/>
        </w:rPr>
      </w:pPr>
      <w:r>
        <w:rPr>
          <w:color w:val="000000"/>
        </w:rPr>
        <w:t>Вред, причиненный жизни и здоровью работника, включает в себя материальное выражение вреда, связанного с его смертью или</w:t>
      </w:r>
    </w:p>
    <w:p w:rsidR="003B0AD5" w:rsidRDefault="003B0AD5" w:rsidP="003B0AD5">
      <w:pPr>
        <w:pStyle w:val="a3"/>
        <w:ind w:left="360"/>
        <w:jc w:val="both"/>
        <w:rPr>
          <w:color w:val="000000"/>
        </w:rPr>
      </w:pPr>
      <w:r>
        <w:rPr>
          <w:color w:val="000000"/>
        </w:rPr>
        <w:t xml:space="preserve">с установлением ему степени утраты профессиональной трудоспособности, за исключением вреда, связанного с временной нетрудоспособностью работника. Размер вреда, причиненного жизни и здоровью работника, а также </w:t>
      </w:r>
      <w:proofErr w:type="gramStart"/>
      <w:r>
        <w:rPr>
          <w:color w:val="000000"/>
        </w:rPr>
        <w:t>расходов, вызванных повреждением здоровья работника в случае  установления ему степени утраты профессиональной трудоспособности определяется</w:t>
      </w:r>
      <w:proofErr w:type="gramEnd"/>
      <w:r>
        <w:rPr>
          <w:color w:val="000000"/>
        </w:rPr>
        <w:t xml:space="preserve"> на основании документов, представленных в соответствии с настоящим Договором.</w:t>
      </w:r>
    </w:p>
    <w:p w:rsidR="003B0AD5" w:rsidRDefault="003B0AD5" w:rsidP="003B0AD5">
      <w:pPr>
        <w:pStyle w:val="a3"/>
        <w:numPr>
          <w:ilvl w:val="1"/>
          <w:numId w:val="2"/>
        </w:numPr>
        <w:spacing w:after="0" w:line="240" w:lineRule="auto"/>
        <w:jc w:val="both"/>
        <w:rPr>
          <w:color w:val="000000"/>
        </w:rPr>
      </w:pPr>
      <w:r>
        <w:rPr>
          <w:color w:val="000000"/>
        </w:rPr>
        <w:t>Размер вреда, связанного с утратой заработка (дохода) в связи со смертью работника или установлением ему степени утраты</w:t>
      </w:r>
    </w:p>
    <w:p w:rsidR="003B0AD5" w:rsidRDefault="003B0AD5" w:rsidP="003B0AD5">
      <w:pPr>
        <w:pStyle w:val="a3"/>
        <w:ind w:left="360"/>
        <w:jc w:val="both"/>
        <w:rPr>
          <w:color w:val="000000"/>
        </w:rPr>
      </w:pPr>
      <w:r>
        <w:rPr>
          <w:color w:val="000000"/>
        </w:rPr>
        <w:t>профессиональной трудоспособности, определяется в соответствии с требованиями Гражданского Кодекса Республики Казахстан.</w:t>
      </w:r>
    </w:p>
    <w:p w:rsidR="003B0AD5" w:rsidRDefault="003B0AD5" w:rsidP="003B0AD5">
      <w:pPr>
        <w:pStyle w:val="a3"/>
        <w:numPr>
          <w:ilvl w:val="1"/>
          <w:numId w:val="2"/>
        </w:numPr>
        <w:spacing w:after="0" w:line="240" w:lineRule="auto"/>
        <w:jc w:val="both"/>
        <w:rPr>
          <w:color w:val="000000"/>
        </w:rPr>
      </w:pPr>
      <w:r>
        <w:rPr>
          <w:color w:val="000000"/>
        </w:rPr>
        <w:lastRenderedPageBreak/>
        <w:t>При наступлении страхового случая по настоящему Договору, приведшего к установлению работнику степени утраты</w:t>
      </w:r>
    </w:p>
    <w:p w:rsidR="003B0AD5" w:rsidRDefault="003B0AD5" w:rsidP="003B0AD5">
      <w:pPr>
        <w:pStyle w:val="a3"/>
        <w:ind w:left="360"/>
        <w:jc w:val="both"/>
        <w:rPr>
          <w:color w:val="000000"/>
        </w:rPr>
      </w:pPr>
      <w:r>
        <w:rPr>
          <w:color w:val="000000"/>
        </w:rPr>
        <w:t>профессиональной трудоспособности на срок менее одного года, Страховая выплата, причитающаяся в качестве возмещения вреда, связанного с утратой заработка (дохода) работника, осуществляется Страховщиком по настоящему Договору в размере, определяемом в соответствии с Гражданским кодексом Республики Казахстан, в течение семи рабочих дней с момента представления документов, предусмотренных ст. 6 настоящего Договора.</w:t>
      </w:r>
    </w:p>
    <w:p w:rsidR="003B0AD5" w:rsidRDefault="003B0AD5" w:rsidP="003B0AD5">
      <w:pPr>
        <w:pStyle w:val="a3"/>
        <w:numPr>
          <w:ilvl w:val="1"/>
          <w:numId w:val="2"/>
        </w:numPr>
        <w:spacing w:after="0" w:line="240" w:lineRule="auto"/>
        <w:jc w:val="both"/>
        <w:rPr>
          <w:color w:val="000000"/>
        </w:rPr>
      </w:pPr>
      <w:r>
        <w:rPr>
          <w:color w:val="000000"/>
        </w:rPr>
        <w:t>При наступлении страхового случая по настоящему Договору, приведшего к установлению работнику степени утраты</w:t>
      </w:r>
    </w:p>
    <w:p w:rsidR="003B0AD5" w:rsidRDefault="003B0AD5" w:rsidP="003B0AD5">
      <w:pPr>
        <w:pStyle w:val="a3"/>
        <w:ind w:left="360"/>
        <w:jc w:val="both"/>
        <w:rPr>
          <w:color w:val="000000"/>
        </w:rPr>
      </w:pPr>
      <w:proofErr w:type="gramStart"/>
      <w:r>
        <w:rPr>
          <w:color w:val="000000"/>
        </w:rPr>
        <w:t xml:space="preserve">профессиональной трудоспособности на срок один год и более, Страховая выплата, причитающаяся в качестве возмещения вреда, связанного с утратой заработка (дохода) работника, осуществляется в виде </w:t>
      </w:r>
      <w:proofErr w:type="spellStart"/>
      <w:r>
        <w:rPr>
          <w:color w:val="000000"/>
        </w:rPr>
        <w:t>аннуитетных</w:t>
      </w:r>
      <w:proofErr w:type="spellEnd"/>
      <w:r>
        <w:rPr>
          <w:color w:val="000000"/>
        </w:rPr>
        <w:t xml:space="preserve"> выплат в пользу работника в течение срока, равного сроку установления либо продления (переосвидетельствования) степени утраты профессиональной трудоспособности работника в соответствии с Договором аннуитета, заключенным Страхователем со Страховщиком в соответствии со ст. 8 настоящего Договора.</w:t>
      </w:r>
      <w:proofErr w:type="gramEnd"/>
    </w:p>
    <w:p w:rsidR="003B0AD5" w:rsidRDefault="003B0AD5" w:rsidP="003B0AD5">
      <w:pPr>
        <w:pStyle w:val="a3"/>
        <w:numPr>
          <w:ilvl w:val="1"/>
          <w:numId w:val="2"/>
        </w:numPr>
        <w:spacing w:after="0" w:line="240" w:lineRule="auto"/>
        <w:jc w:val="both"/>
        <w:rPr>
          <w:color w:val="000000"/>
        </w:rPr>
      </w:pPr>
      <w:r>
        <w:rPr>
          <w:color w:val="000000"/>
        </w:rPr>
        <w:t xml:space="preserve">При наступлении страхового случая по настоящему Договору, приведшего к смерти работника, в </w:t>
      </w:r>
      <w:proofErr w:type="spellStart"/>
      <w:r>
        <w:rPr>
          <w:color w:val="000000"/>
        </w:rPr>
        <w:t>т.ч</w:t>
      </w:r>
      <w:proofErr w:type="spellEnd"/>
      <w:r>
        <w:rPr>
          <w:color w:val="000000"/>
        </w:rPr>
        <w:t>. по причине ухудшения его</w:t>
      </w:r>
    </w:p>
    <w:p w:rsidR="003B0AD5" w:rsidRDefault="003B0AD5" w:rsidP="003B0AD5">
      <w:pPr>
        <w:pStyle w:val="a3"/>
        <w:ind w:left="360"/>
        <w:jc w:val="both"/>
        <w:rPr>
          <w:color w:val="000000"/>
        </w:rPr>
      </w:pPr>
      <w:r>
        <w:rPr>
          <w:color w:val="000000"/>
        </w:rPr>
        <w:t xml:space="preserve">здоровья вследствие произошедшего несчастного случая, Страховая выплата, по  возмещению вреда в связи со смертью работника, осуществляется в виде </w:t>
      </w:r>
      <w:proofErr w:type="spellStart"/>
      <w:r>
        <w:rPr>
          <w:color w:val="000000"/>
        </w:rPr>
        <w:t>аннуитетных</w:t>
      </w:r>
      <w:proofErr w:type="spellEnd"/>
      <w:r>
        <w:rPr>
          <w:color w:val="000000"/>
        </w:rPr>
        <w:t xml:space="preserve"> выплат в пользу лиц, имеющих согласно нормативным правовым актам Республики Казахстан право на возмещение вреда, в соответствии с Договором аннуитета, заключенным Страхователем со Страховщиком в соответствии со ст. 8 настоящего Договора. В данном случае, страховая выплата согласно Договору аннуитета осуществляется в течение срока, установленного Договором аннуитета в соответствии с Гражданским Кодексом Республики Казахстан.</w:t>
      </w:r>
    </w:p>
    <w:p w:rsidR="003B0AD5" w:rsidRDefault="003B0AD5" w:rsidP="003B0AD5">
      <w:pPr>
        <w:pStyle w:val="a3"/>
        <w:numPr>
          <w:ilvl w:val="1"/>
          <w:numId w:val="2"/>
        </w:numPr>
        <w:spacing w:after="0" w:line="240" w:lineRule="auto"/>
        <w:jc w:val="both"/>
        <w:rPr>
          <w:color w:val="000000"/>
        </w:rPr>
      </w:pPr>
      <w:r>
        <w:rPr>
          <w:color w:val="000000"/>
        </w:rPr>
        <w:t>Размер страховой выплаты по возмещению расходов, вызванных повреждением здоровья работника в случае установления ему</w:t>
      </w:r>
    </w:p>
    <w:p w:rsidR="003B0AD5" w:rsidRDefault="003B0AD5" w:rsidP="003B0AD5">
      <w:pPr>
        <w:pStyle w:val="a3"/>
        <w:ind w:left="360"/>
        <w:jc w:val="both"/>
        <w:rPr>
          <w:color w:val="000000"/>
        </w:rPr>
      </w:pPr>
      <w:r>
        <w:rPr>
          <w:color w:val="000000"/>
        </w:rPr>
        <w:t>степени утраты профессиональной трудоспособности, устанавливается в следующих размерах (в месячных расчетных показателях на соответствующий финансовый год, установленных законом о республиканском бюджете):</w:t>
      </w:r>
    </w:p>
    <w:p w:rsidR="003B0AD5" w:rsidRDefault="003B0AD5" w:rsidP="003B0AD5">
      <w:pPr>
        <w:jc w:val="both"/>
        <w:rPr>
          <w:color w:val="000000"/>
        </w:rPr>
      </w:pPr>
      <w:proofErr w:type="gramStart"/>
      <w:r>
        <w:rPr>
          <w:color w:val="000000"/>
        </w:rPr>
        <w:t>1) при установлении степени утраты профессиональной трудоспособности от 5 до 29 процентов включительно - 500;</w:t>
      </w:r>
      <w:r>
        <w:rPr>
          <w:color w:val="000000"/>
        </w:rPr>
        <w:br/>
        <w:t>2) при установлении степени утраты профессиональной трудоспособности от 30 до 59 процентов включительно - 1 000;</w:t>
      </w:r>
      <w:r>
        <w:rPr>
          <w:color w:val="000000"/>
        </w:rPr>
        <w:br/>
        <w:t>3) при установлении степени утраты профессиональной трудоспособности от 60 до 89 процентов включительно - 1 500;</w:t>
      </w:r>
      <w:r>
        <w:rPr>
          <w:color w:val="000000"/>
        </w:rPr>
        <w:br/>
        <w:t>4) при установлении степени утраты профессиональной трудоспособности от 90 до 100 процентов включительно - 2 000.</w:t>
      </w:r>
      <w:proofErr w:type="gramEnd"/>
    </w:p>
    <w:p w:rsidR="003B0AD5" w:rsidRDefault="003B0AD5" w:rsidP="003B0AD5">
      <w:pPr>
        <w:pStyle w:val="a3"/>
        <w:numPr>
          <w:ilvl w:val="1"/>
          <w:numId w:val="2"/>
        </w:numPr>
        <w:spacing w:after="0" w:line="240" w:lineRule="auto"/>
        <w:jc w:val="both"/>
        <w:rPr>
          <w:color w:val="000000"/>
        </w:rPr>
      </w:pPr>
      <w:r>
        <w:rPr>
          <w:color w:val="000000"/>
        </w:rPr>
        <w:t>Страховая выплата по возмещению расходов, вызванных повреждением здоровья, производится Страховщиком единовременно в  течение семи рабочих дней с момента предоставления документа, подтверждающего установление степени утраты профессиональной трудоспособности пострадавшему работнику.</w:t>
      </w:r>
    </w:p>
    <w:p w:rsidR="003B0AD5" w:rsidRDefault="003B0AD5" w:rsidP="003B0AD5">
      <w:pPr>
        <w:pStyle w:val="a3"/>
        <w:numPr>
          <w:ilvl w:val="1"/>
          <w:numId w:val="2"/>
        </w:numPr>
        <w:spacing w:after="0" w:line="240" w:lineRule="auto"/>
        <w:jc w:val="both"/>
        <w:rPr>
          <w:color w:val="000000"/>
        </w:rPr>
      </w:pPr>
      <w:r>
        <w:rPr>
          <w:color w:val="000000"/>
        </w:rPr>
        <w:t>При продлении (переосвидетельствовании) степени утраты профессиональной трудоспособности страховая выплата по возмещению расходов, вызванных повреждением здоровья, не осуществляется.</w:t>
      </w:r>
    </w:p>
    <w:p w:rsidR="003B0AD5" w:rsidRDefault="003B0AD5" w:rsidP="003B0AD5">
      <w:pPr>
        <w:pStyle w:val="a3"/>
        <w:numPr>
          <w:ilvl w:val="1"/>
          <w:numId w:val="2"/>
        </w:numPr>
        <w:spacing w:after="0" w:line="240" w:lineRule="auto"/>
        <w:jc w:val="both"/>
        <w:rPr>
          <w:color w:val="000000"/>
        </w:rPr>
      </w:pPr>
      <w:r>
        <w:rPr>
          <w:color w:val="000000"/>
        </w:rPr>
        <w:t>Получателем страховой выплаты в случаях, предусмотренных пунктами 4.6. и 4.7. настоящей статьи, является пострадавший работник.</w:t>
      </w:r>
      <w:bookmarkStart w:id="1" w:name="JR_PAGE_ANCHOR_0_3"/>
      <w:bookmarkEnd w:id="1"/>
    </w:p>
    <w:p w:rsidR="003B0AD5" w:rsidRDefault="003B0AD5" w:rsidP="003B0AD5">
      <w:pPr>
        <w:pStyle w:val="a3"/>
        <w:numPr>
          <w:ilvl w:val="1"/>
          <w:numId w:val="2"/>
        </w:numPr>
        <w:spacing w:after="0" w:line="240" w:lineRule="auto"/>
        <w:jc w:val="both"/>
        <w:rPr>
          <w:color w:val="000000"/>
        </w:rPr>
      </w:pPr>
      <w:r>
        <w:rPr>
          <w:color w:val="000000"/>
        </w:rPr>
        <w:lastRenderedPageBreak/>
        <w:t xml:space="preserve"> В случае смерти пострадавшего работника лицу, осуществившему его погребение, Страховщиком возмещаются расходы на погребение в размере ста месячных расчетных показателей.</w:t>
      </w:r>
    </w:p>
    <w:p w:rsidR="003B0AD5" w:rsidRDefault="003B0AD5" w:rsidP="003B0AD5">
      <w:pPr>
        <w:pStyle w:val="a3"/>
        <w:numPr>
          <w:ilvl w:val="1"/>
          <w:numId w:val="2"/>
        </w:numPr>
        <w:spacing w:after="0" w:line="240" w:lineRule="auto"/>
        <w:jc w:val="both"/>
        <w:rPr>
          <w:color w:val="000000"/>
        </w:rPr>
      </w:pPr>
      <w:r>
        <w:rPr>
          <w:color w:val="000000"/>
        </w:rPr>
        <w:t xml:space="preserve"> В случае</w:t>
      </w:r>
      <w:proofErr w:type="gramStart"/>
      <w:r>
        <w:rPr>
          <w:color w:val="000000"/>
        </w:rPr>
        <w:t>,</w:t>
      </w:r>
      <w:proofErr w:type="gramEnd"/>
      <w:r>
        <w:rPr>
          <w:color w:val="000000"/>
        </w:rPr>
        <w:t xml:space="preserve"> если размер страховой выплаты (страховых выплат) и (или) расходов на погребение, предусмотренных настоящей статьей, превышает размер страховой суммы, установленной настоящим Договором, разница уплачивается Страховщику за счет Страхователя.</w:t>
      </w:r>
    </w:p>
    <w:p w:rsidR="003B0AD5" w:rsidRDefault="003B0AD5" w:rsidP="003B0AD5">
      <w:pPr>
        <w:pStyle w:val="a3"/>
        <w:numPr>
          <w:ilvl w:val="1"/>
          <w:numId w:val="2"/>
        </w:numPr>
        <w:spacing w:after="0" w:line="240" w:lineRule="auto"/>
        <w:jc w:val="both"/>
        <w:rPr>
          <w:color w:val="000000"/>
        </w:rPr>
      </w:pPr>
      <w:r>
        <w:rPr>
          <w:color w:val="000000"/>
        </w:rPr>
        <w:t xml:space="preserve"> Расходы, связанные с переводом страховой выплаты, производятся за счет Страховщика.</w:t>
      </w:r>
    </w:p>
    <w:p w:rsidR="003B0AD5" w:rsidRDefault="003B0AD5" w:rsidP="003B0AD5">
      <w:pPr>
        <w:jc w:val="both"/>
      </w:pPr>
    </w:p>
    <w:p w:rsidR="003B0AD5" w:rsidRDefault="003B0AD5" w:rsidP="003B0AD5">
      <w:pPr>
        <w:jc w:val="both"/>
      </w:pPr>
    </w:p>
    <w:p w:rsidR="003B0AD5" w:rsidRDefault="003B0AD5" w:rsidP="003B0AD5">
      <w:pPr>
        <w:jc w:val="center"/>
        <w:rPr>
          <w:rStyle w:val="a4"/>
        </w:rPr>
      </w:pPr>
      <w:r>
        <w:rPr>
          <w:b/>
          <w:caps/>
        </w:rPr>
        <w:t xml:space="preserve">5. </w:t>
      </w:r>
      <w:r>
        <w:rPr>
          <w:b/>
          <w:bCs/>
          <w:color w:val="000000"/>
        </w:rPr>
        <w:t>ПРАВА И ОБЯЗАННОСТИ СТОРОН</w:t>
      </w:r>
    </w:p>
    <w:p w:rsidR="003B0AD5" w:rsidRDefault="003B0AD5" w:rsidP="003B0AD5">
      <w:pPr>
        <w:pStyle w:val="21"/>
        <w:tabs>
          <w:tab w:val="left" w:pos="-2520"/>
        </w:tabs>
        <w:jc w:val="both"/>
        <w:rPr>
          <w:rFonts w:eastAsiaTheme="majorEastAsia"/>
        </w:rPr>
      </w:pPr>
      <w:r>
        <w:t xml:space="preserve">5.1.Страхователь имеет право: </w:t>
      </w:r>
    </w:p>
    <w:p w:rsidR="003B0AD5" w:rsidRDefault="003B0AD5" w:rsidP="003B0AD5">
      <w:pPr>
        <w:numPr>
          <w:ilvl w:val="1"/>
          <w:numId w:val="3"/>
        </w:numPr>
        <w:tabs>
          <w:tab w:val="left" w:pos="-2520"/>
          <w:tab w:val="left" w:pos="0"/>
          <w:tab w:val="left" w:pos="180"/>
        </w:tabs>
        <w:spacing w:after="0" w:line="240" w:lineRule="auto"/>
        <w:ind w:left="0" w:firstLine="0"/>
      </w:pPr>
      <w:r>
        <w:t xml:space="preserve"> </w:t>
      </w:r>
      <w:r>
        <w:rPr>
          <w:color w:val="000000"/>
        </w:rPr>
        <w:t>при наступлении страхового случая присутствовать при освидетельствовании работника территориальным подразделением</w:t>
      </w:r>
      <w:r>
        <w:t xml:space="preserve"> </w:t>
      </w:r>
      <w:r>
        <w:rPr>
          <w:color w:val="000000"/>
        </w:rPr>
        <w:t>уполномоченного государственного органа по труду  - государственного органа Республики Казахстан, осуществляющего реализацию</w:t>
      </w:r>
    </w:p>
    <w:p w:rsidR="003B0AD5" w:rsidRDefault="003B0AD5" w:rsidP="003B0AD5">
      <w:pPr>
        <w:tabs>
          <w:tab w:val="left" w:pos="-2520"/>
          <w:tab w:val="left" w:pos="0"/>
          <w:tab w:val="left" w:pos="180"/>
        </w:tabs>
        <w:rPr>
          <w:color w:val="000000"/>
        </w:rPr>
      </w:pPr>
      <w:proofErr w:type="gramStart"/>
      <w:r>
        <w:rPr>
          <w:color w:val="000000"/>
        </w:rPr>
        <w:t>государственной политики в сфере трудовых отношений в соответствии с законодательством Республики Казахстан</w:t>
      </w:r>
      <w:r>
        <w:t xml:space="preserve"> </w:t>
      </w:r>
      <w:r>
        <w:rPr>
          <w:color w:val="000000"/>
        </w:rPr>
        <w:t>(далее - Уполномоченный орган);</w:t>
      </w:r>
      <w:r>
        <w:rPr>
          <w:color w:val="000000"/>
        </w:rPr>
        <w:br/>
        <w:t>2)</w:t>
      </w:r>
      <w:r>
        <w:rPr>
          <w:color w:val="000000"/>
        </w:rPr>
        <w:tab/>
        <w:t xml:space="preserve"> защищать свои права и законные интересы, а также права и законные интересы Выгодоприобретателей в судебном порядке;</w:t>
      </w:r>
      <w:r>
        <w:rPr>
          <w:color w:val="000000"/>
        </w:rPr>
        <w:br/>
        <w:t>3)</w:t>
      </w:r>
      <w:r>
        <w:rPr>
          <w:color w:val="000000"/>
        </w:rPr>
        <w:tab/>
        <w:t xml:space="preserve"> требовать от Страховщика разъяснения условий обязательного страхования, прав и обязанностей по настоящему Договору;</w:t>
      </w:r>
      <w:r>
        <w:rPr>
          <w:color w:val="000000"/>
        </w:rPr>
        <w:br/>
        <w:t>4)</w:t>
      </w:r>
      <w:r>
        <w:rPr>
          <w:color w:val="000000"/>
        </w:rPr>
        <w:tab/>
        <w:t xml:space="preserve"> привлекать независимого эксперта для оценки страхового риска;</w:t>
      </w:r>
      <w:proofErr w:type="gramEnd"/>
      <w:r>
        <w:rPr>
          <w:color w:val="000000"/>
        </w:rPr>
        <w:br/>
        <w:t>5)</w:t>
      </w:r>
      <w:r>
        <w:rPr>
          <w:color w:val="000000"/>
        </w:rPr>
        <w:tab/>
        <w:t xml:space="preserve">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w:t>
      </w:r>
      <w:r>
        <w:rPr>
          <w:color w:val="000000"/>
        </w:rPr>
        <w:br/>
      </w:r>
      <w:r>
        <w:rPr>
          <w:b/>
          <w:color w:val="000000"/>
        </w:rPr>
        <w:t xml:space="preserve">5.2. </w:t>
      </w:r>
      <w:proofErr w:type="gramStart"/>
      <w:r>
        <w:rPr>
          <w:b/>
          <w:color w:val="000000"/>
        </w:rPr>
        <w:t>Страхователь обязан:</w:t>
      </w:r>
      <w:r>
        <w:rPr>
          <w:color w:val="000000"/>
        </w:rPr>
        <w:br/>
        <w:t>1)</w:t>
      </w:r>
      <w:r>
        <w:rPr>
          <w:color w:val="000000"/>
        </w:rPr>
        <w:tab/>
        <w:t>уплатить страховую премию в размере, порядке и сроки, которые установлены настоящим Договором, и обеспечить сохранность всех имеющихся у него документов по страхованию в соответствии с законодательством Республики Казахстан;</w:t>
      </w:r>
      <w:r>
        <w:rPr>
          <w:color w:val="000000"/>
        </w:rPr>
        <w:br/>
        <w:t>2)</w:t>
      </w:r>
      <w:r>
        <w:rPr>
          <w:color w:val="000000"/>
        </w:rPr>
        <w:tab/>
        <w:t>в течение десяти рабочих дней с момента изменения категории персонала и класса профессионального риска работника (работников) уведомить об этом Страховщика;</w:t>
      </w:r>
      <w:proofErr w:type="gramEnd"/>
      <w:r>
        <w:rPr>
          <w:color w:val="000000"/>
        </w:rPr>
        <w:br/>
      </w:r>
      <w:proofErr w:type="gramStart"/>
      <w:r>
        <w:rPr>
          <w:color w:val="000000"/>
        </w:rPr>
        <w:t>3)</w:t>
      </w:r>
      <w:r>
        <w:rPr>
          <w:color w:val="000000"/>
        </w:rPr>
        <w:tab/>
        <w:t>осуществлять мероприятия, направленные на предупреждение страховых случаев;</w:t>
      </w:r>
      <w:r>
        <w:rPr>
          <w:color w:val="000000"/>
        </w:rPr>
        <w:br/>
        <w:t>4)</w:t>
      </w:r>
      <w:r>
        <w:rPr>
          <w:color w:val="000000"/>
        </w:rPr>
        <w:tab/>
        <w:t>незамедлительно, но не позднее трех рабочих дней, как ему стало известно о наступлении несчастного случая, уведомить об этом Страховщика;</w:t>
      </w:r>
      <w:r>
        <w:rPr>
          <w:color w:val="000000"/>
        </w:rPr>
        <w:br/>
        <w:t>5)</w:t>
      </w:r>
      <w:r>
        <w:rPr>
          <w:color w:val="000000"/>
        </w:rPr>
        <w:tab/>
        <w:t>обеспечить расследование обстоятельств наступления страховых случаев с обязательным участием представителей Уполномоченного органа и Страховщика;</w:t>
      </w:r>
      <w:r>
        <w:rPr>
          <w:color w:val="000000"/>
        </w:rPr>
        <w:br/>
        <w:t>6)</w:t>
      </w:r>
      <w:r>
        <w:rPr>
          <w:color w:val="000000"/>
        </w:rPr>
        <w:tab/>
        <w:t>доказывать наступление страхового случая, а также причиненных им убытков;</w:t>
      </w:r>
      <w:proofErr w:type="gramEnd"/>
      <w:r>
        <w:rPr>
          <w:color w:val="000000"/>
        </w:rPr>
        <w:br/>
      </w:r>
      <w:proofErr w:type="gramStart"/>
      <w:r>
        <w:rPr>
          <w:color w:val="000000"/>
        </w:rPr>
        <w:t>7)</w:t>
      </w:r>
      <w:r>
        <w:rPr>
          <w:color w:val="000000"/>
        </w:rPr>
        <w:tab/>
        <w:t>представлять Страховщику в установленные Договором страхования сроки документы, необходимые для расчета страховой выплаты;</w:t>
      </w:r>
      <w:r>
        <w:rPr>
          <w:color w:val="000000"/>
        </w:rPr>
        <w:br/>
        <w:t>8)</w:t>
      </w:r>
      <w:r>
        <w:rPr>
          <w:color w:val="000000"/>
        </w:rPr>
        <w:tab/>
        <w:t>обеспечить своевременное проведение обязательных медицинских осмотров работников в соответствии с законодательством Республики Казахстан;</w:t>
      </w:r>
      <w:r>
        <w:rPr>
          <w:color w:val="000000"/>
        </w:rPr>
        <w:br/>
        <w:t>9)</w:t>
      </w:r>
      <w:r>
        <w:rPr>
          <w:color w:val="000000"/>
        </w:rPr>
        <w:tab/>
        <w:t>представлять в Уполномоченный орган и организации здравоохранения документы об условиях труда работников, предшествовавших страховым случаям;</w:t>
      </w:r>
      <w:r>
        <w:rPr>
          <w:color w:val="000000"/>
        </w:rPr>
        <w:br/>
        <w:t>10)обучать работников без отрыва от производства безопасным методам и приемам труда;</w:t>
      </w:r>
      <w:proofErr w:type="gramEnd"/>
      <w:r>
        <w:rPr>
          <w:color w:val="000000"/>
        </w:rPr>
        <w:br/>
      </w:r>
      <w:proofErr w:type="gramStart"/>
      <w:r>
        <w:rPr>
          <w:color w:val="000000"/>
        </w:rPr>
        <w:t>11)исполнять решения Уполномоченного органа по вопросам профилактики, предупреждения и расследования несчастных случаев;</w:t>
      </w:r>
      <w:r>
        <w:rPr>
          <w:color w:val="000000"/>
        </w:rPr>
        <w:br/>
        <w:t>12)своевременно сообщать Страховщику о своей реорганизации или ликвидации;</w:t>
      </w:r>
      <w:r>
        <w:rPr>
          <w:color w:val="000000"/>
        </w:rPr>
        <w:br/>
        <w:t>13)принять меры к уменьшению убытков от страхового случая;</w:t>
      </w:r>
      <w:r>
        <w:rPr>
          <w:color w:val="000000"/>
        </w:rPr>
        <w:br/>
      </w:r>
      <w:r>
        <w:rPr>
          <w:color w:val="000000"/>
        </w:rPr>
        <w:lastRenderedPageBreak/>
        <w:t>14)обеспечить переход к страховщику права требования к лицу, ответственному за наступление страхового случая;</w:t>
      </w:r>
      <w:proofErr w:type="gramEnd"/>
      <w:r>
        <w:rPr>
          <w:color w:val="000000"/>
        </w:rPr>
        <w:br/>
        <w:t>15)при наступлении страхового случая, предусмотренного п. 4.4. и п. 4.5. настоящего Договора, заключить со Страховщиком договор аннуитета в пользу работника либо лица, имеющего, согласно законодательным актам Республики Казахстан, право на возмещение вреда в связи со смертью работника в пределах страховой суммы, установленной настоящим Договором;</w:t>
      </w:r>
      <w:r>
        <w:rPr>
          <w:color w:val="000000"/>
        </w:rPr>
        <w:br/>
      </w:r>
      <w:proofErr w:type="gramStart"/>
      <w:r>
        <w:rPr>
          <w:color w:val="000000"/>
        </w:rPr>
        <w:t>16)надлежащим образом исполнять все (иные) обязанности предусмотренные настоящим Договором.</w:t>
      </w:r>
      <w:r>
        <w:rPr>
          <w:color w:val="000000"/>
        </w:rPr>
        <w:br/>
      </w:r>
      <w:r>
        <w:rPr>
          <w:b/>
          <w:color w:val="000000"/>
        </w:rPr>
        <w:t>5.3.Страховщик имеет право:</w:t>
      </w:r>
      <w:r>
        <w:rPr>
          <w:color w:val="000000"/>
        </w:rPr>
        <w:br/>
        <w:t>1)</w:t>
      </w:r>
      <w:r>
        <w:rPr>
          <w:color w:val="000000"/>
        </w:rPr>
        <w:tab/>
        <w:t xml:space="preserve"> участвовать в расследовании страховых случаев;</w:t>
      </w:r>
      <w:r>
        <w:rPr>
          <w:color w:val="000000"/>
        </w:rPr>
        <w:br/>
        <w:t>2)</w:t>
      </w:r>
      <w:r>
        <w:rPr>
          <w:color w:val="000000"/>
        </w:rPr>
        <w:tab/>
        <w:t xml:space="preserve"> присутствовать при освидетельствовании работника территориальным подразделением Уполномоченного органа;</w:t>
      </w:r>
      <w:r>
        <w:rPr>
          <w:color w:val="000000"/>
        </w:rPr>
        <w:br/>
        <w:t>3)</w:t>
      </w:r>
      <w:r>
        <w:rPr>
          <w:color w:val="000000"/>
        </w:rPr>
        <w:tab/>
        <w:t xml:space="preserve"> проверять информацию по страховым случаям и при необходимости направлять запросы в соответствующие  уполномоченные органы;</w:t>
      </w:r>
      <w:r>
        <w:rPr>
          <w:color w:val="000000"/>
        </w:rPr>
        <w:br/>
        <w:t>4)</w:t>
      </w:r>
      <w:r>
        <w:rPr>
          <w:color w:val="000000"/>
        </w:rPr>
        <w:tab/>
        <w:t xml:space="preserve"> производить обследования объектов Страхователя для оценки страхового риска;</w:t>
      </w:r>
      <w:proofErr w:type="gramEnd"/>
      <w:r>
        <w:rPr>
          <w:color w:val="000000"/>
        </w:rPr>
        <w:br/>
      </w:r>
      <w:proofErr w:type="gramStart"/>
      <w:r>
        <w:rPr>
          <w:color w:val="000000"/>
        </w:rPr>
        <w:t>5)</w:t>
      </w:r>
      <w:r>
        <w:rPr>
          <w:color w:val="000000"/>
        </w:rPr>
        <w:tab/>
        <w:t xml:space="preserve"> отказать в страховой выплате в случаях, предусмотренных Гражданским Кодексом Республики Казахстан;</w:t>
      </w:r>
      <w:r>
        <w:rPr>
          <w:color w:val="000000"/>
        </w:rPr>
        <w:br/>
        <w:t>6)</w:t>
      </w:r>
      <w:r>
        <w:rPr>
          <w:color w:val="000000"/>
        </w:rPr>
        <w:tab/>
        <w:t xml:space="preserve"> давать рекомендации по предупреждению страховых случаев;</w:t>
      </w:r>
      <w:r>
        <w:rPr>
          <w:color w:val="000000"/>
        </w:rPr>
        <w:br/>
        <w:t>7)</w:t>
      </w:r>
      <w:r>
        <w:rPr>
          <w:color w:val="000000"/>
        </w:rPr>
        <w:tab/>
        <w:t xml:space="preserve"> привлекать независимого эксперта для оценки страхового риска;</w:t>
      </w:r>
      <w:r>
        <w:rPr>
          <w:color w:val="000000"/>
        </w:rPr>
        <w:br/>
        <w:t>8)</w:t>
      </w:r>
      <w:r>
        <w:rPr>
          <w:color w:val="000000"/>
        </w:rPr>
        <w:tab/>
        <w:t xml:space="preserve"> обратного требования к лицу, причинившему вред.</w:t>
      </w:r>
      <w:r>
        <w:rPr>
          <w:color w:val="000000"/>
        </w:rPr>
        <w:br/>
      </w:r>
      <w:r>
        <w:rPr>
          <w:b/>
          <w:color w:val="000000"/>
        </w:rPr>
        <w:t>5.4.Страховщик обязан:</w:t>
      </w:r>
      <w:r>
        <w:rPr>
          <w:color w:val="000000"/>
        </w:rPr>
        <w:br/>
        <w:t>1)</w:t>
      </w:r>
      <w:r>
        <w:rPr>
          <w:color w:val="000000"/>
        </w:rPr>
        <w:tab/>
        <w:t xml:space="preserve"> ознакомить Страхователя с условиями настоящего Договора и разъяснить его права и обязанности, вытекающие из настоящего Договора;</w:t>
      </w:r>
      <w:proofErr w:type="gramEnd"/>
      <w:r>
        <w:rPr>
          <w:color w:val="000000"/>
        </w:rPr>
        <w:br/>
        <w:t>2)</w:t>
      </w:r>
      <w:r>
        <w:rPr>
          <w:color w:val="000000"/>
        </w:rPr>
        <w:tab/>
        <w:t xml:space="preserve"> при наступлении страхового случая произвести страховую выплату  и возмещение расходов на погребение в соответствии с Законом и настоящим Договором;</w:t>
      </w:r>
      <w:r>
        <w:rPr>
          <w:color w:val="000000"/>
        </w:rPr>
        <w:br/>
        <w:t>3)</w:t>
      </w:r>
      <w:r>
        <w:rPr>
          <w:color w:val="000000"/>
        </w:rPr>
        <w:tab/>
        <w:t>обеспечить конфиденциальность полученных в результате своей деятельности сведений о Страхователе и Выгодоприобретателе;</w:t>
      </w:r>
      <w:r>
        <w:rPr>
          <w:color w:val="000000"/>
        </w:rPr>
        <w:br/>
        <w:t>4)</w:t>
      </w:r>
      <w:r>
        <w:rPr>
          <w:color w:val="000000"/>
        </w:rPr>
        <w:tab/>
        <w:t xml:space="preserve"> в случае принятия решения об отказе в страховой выплате направить Выгодоприобретателю в течение семи рабочих дней со дня получения заявления и всех документов, предусмотренных ст. 6 настоящего Договора, в письменной форме мотивированное обоснование причин отказа;</w:t>
      </w:r>
      <w:r>
        <w:rPr>
          <w:color w:val="000000"/>
        </w:rPr>
        <w:br/>
        <w:t>5)</w:t>
      </w:r>
      <w:r>
        <w:rPr>
          <w:color w:val="000000"/>
        </w:rPr>
        <w:tab/>
        <w:t xml:space="preserve"> возместить Страхователю расходы, произведенные им для уменьшения убытков при страховом случае;</w:t>
      </w:r>
      <w:r>
        <w:rPr>
          <w:color w:val="000000"/>
        </w:rPr>
        <w:br/>
        <w:t>6)</w:t>
      </w:r>
      <w:r>
        <w:rPr>
          <w:color w:val="000000"/>
        </w:rPr>
        <w:tab/>
        <w:t xml:space="preserve"> при несвоевременном осуществлении страховых выплат, предусмотренных п. 4.3. – 4.5. ст. 4 настоящего Договора, уплатить Выгодоприобретателю пеню в размере 1,5 % (процента) от неоплаченной суммы за каждый день просрочки;</w:t>
      </w:r>
      <w:r>
        <w:rPr>
          <w:color w:val="000000"/>
        </w:rPr>
        <w:br/>
        <w:t>7)</w:t>
      </w:r>
      <w:r>
        <w:rPr>
          <w:color w:val="000000"/>
        </w:rPr>
        <w:tab/>
        <w:t xml:space="preserve"> заключить со Страхователем договор аннуитета в пользу работника или лица, имеющего право на возмещение вреда в связи со смертью работника в случаях, предусмотренных настоящим Договором, в пределах страховой суммы, установленной настоящим Договором;</w:t>
      </w:r>
      <w:r>
        <w:rPr>
          <w:color w:val="000000"/>
        </w:rPr>
        <w:br/>
        <w:t>8)</w:t>
      </w:r>
      <w:r>
        <w:rPr>
          <w:color w:val="000000"/>
        </w:rPr>
        <w:tab/>
        <w:t>надлежащим образом исполнять все (иные) обязанности предусмотренные настоящим Договором.</w:t>
      </w:r>
      <w:r>
        <w:rPr>
          <w:color w:val="000000"/>
        </w:rPr>
        <w:br/>
      </w:r>
      <w:r>
        <w:rPr>
          <w:b/>
          <w:color w:val="000000"/>
        </w:rPr>
        <w:t xml:space="preserve">5.5. </w:t>
      </w:r>
      <w:proofErr w:type="gramStart"/>
      <w:r>
        <w:rPr>
          <w:b/>
          <w:color w:val="000000"/>
        </w:rPr>
        <w:t>Выгодоприобретатель имеет право:</w:t>
      </w:r>
      <w:r>
        <w:rPr>
          <w:color w:val="000000"/>
        </w:rPr>
        <w:br/>
        <w:t>1)</w:t>
      </w:r>
      <w:r>
        <w:rPr>
          <w:color w:val="000000"/>
        </w:rPr>
        <w:tab/>
        <w:t>на получение страховой выплаты в порядке и на условиях, установленных настоящим Договором;</w:t>
      </w:r>
      <w:r>
        <w:rPr>
          <w:color w:val="000000"/>
        </w:rPr>
        <w:br/>
        <w:t>2)</w:t>
      </w:r>
      <w:r>
        <w:rPr>
          <w:color w:val="000000"/>
        </w:rPr>
        <w:tab/>
        <w:t>бесплатно получать от Страхователя и Страховщика информацию об условиях страхования по настоящему Договору;</w:t>
      </w:r>
      <w:r>
        <w:rPr>
          <w:color w:val="000000"/>
        </w:rPr>
        <w:br/>
        <w:t>3)</w:t>
      </w:r>
      <w:r>
        <w:rPr>
          <w:color w:val="000000"/>
        </w:rPr>
        <w:tab/>
        <w:t>обжаловать решения по вопросам расследования страхового случая в Уполномоченный орган или суд;</w:t>
      </w:r>
      <w:r>
        <w:rPr>
          <w:color w:val="000000"/>
        </w:rPr>
        <w:br/>
      </w:r>
      <w:r>
        <w:rPr>
          <w:color w:val="000000"/>
        </w:rPr>
        <w:lastRenderedPageBreak/>
        <w:t>4)</w:t>
      </w:r>
      <w:r>
        <w:rPr>
          <w:color w:val="000000"/>
        </w:rPr>
        <w:tab/>
        <w:t>обращаться по вопросам медико-социальной экспертизы в территориальное подразделение Уполномоченного органа;</w:t>
      </w:r>
      <w:proofErr w:type="gramEnd"/>
      <w:r>
        <w:rPr>
          <w:color w:val="000000"/>
        </w:rPr>
        <w:br/>
        <w:t>5)</w:t>
      </w:r>
      <w:r>
        <w:rPr>
          <w:color w:val="000000"/>
        </w:rPr>
        <w:tab/>
        <w:t>информировать Страховщика о наступлении страхового случая;</w:t>
      </w:r>
      <w:r>
        <w:rPr>
          <w:color w:val="000000"/>
        </w:rPr>
        <w:br/>
        <w:t>6)</w:t>
      </w:r>
      <w:r>
        <w:rPr>
          <w:color w:val="000000"/>
        </w:rPr>
        <w:tab/>
        <w:t xml:space="preserve">на участие в расследовании страхового случая, в том числе с участием представителей работников либо своего доверенного лица. </w:t>
      </w:r>
    </w:p>
    <w:p w:rsidR="003B0AD5" w:rsidRDefault="003B0AD5" w:rsidP="003B0AD5">
      <w:pPr>
        <w:tabs>
          <w:tab w:val="left" w:pos="-2520"/>
          <w:tab w:val="left" w:pos="0"/>
          <w:tab w:val="left" w:pos="180"/>
        </w:tabs>
        <w:rPr>
          <w:color w:val="000000"/>
        </w:rPr>
      </w:pPr>
    </w:p>
    <w:p w:rsidR="003B0AD5" w:rsidRDefault="003B0AD5" w:rsidP="003B0AD5">
      <w:pPr>
        <w:tabs>
          <w:tab w:val="left" w:pos="-2520"/>
          <w:tab w:val="left" w:pos="0"/>
          <w:tab w:val="left" w:pos="180"/>
        </w:tabs>
      </w:pPr>
      <w:r>
        <w:rPr>
          <w:b/>
        </w:rPr>
        <w:t xml:space="preserve">                                                           6.</w:t>
      </w:r>
      <w:r>
        <w:t xml:space="preserve"> </w:t>
      </w:r>
      <w:r>
        <w:rPr>
          <w:b/>
          <w:bCs/>
          <w:color w:val="000000"/>
        </w:rPr>
        <w:t>ОБЩИЕ УСЛОВИЯ ОСУЩЕСТВЛЕНИЯ СТРАХОВОЙ ВЫПЛАТЫ</w:t>
      </w:r>
    </w:p>
    <w:p w:rsidR="003B0AD5" w:rsidRDefault="003B0AD5" w:rsidP="003B0AD5">
      <w:pPr>
        <w:tabs>
          <w:tab w:val="left" w:pos="-2520"/>
          <w:tab w:val="left" w:pos="0"/>
          <w:tab w:val="left" w:pos="180"/>
        </w:tabs>
      </w:pPr>
      <w:r>
        <w:rPr>
          <w:color w:val="000000"/>
        </w:rPr>
        <w:t>6.1. Требование о страховой выплате к Страховщику предъявляется Страхователем или иным лицом, являющимся</w:t>
      </w:r>
    </w:p>
    <w:p w:rsidR="003B0AD5" w:rsidRDefault="003B0AD5" w:rsidP="003B0AD5">
      <w:pPr>
        <w:tabs>
          <w:tab w:val="left" w:pos="-2520"/>
          <w:tab w:val="left" w:pos="0"/>
          <w:tab w:val="left" w:pos="180"/>
        </w:tabs>
      </w:pPr>
      <w:r>
        <w:rPr>
          <w:color w:val="000000"/>
        </w:rPr>
        <w:t>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p w:rsidR="003B0AD5" w:rsidRDefault="003B0AD5" w:rsidP="003B0AD5">
      <w:pPr>
        <w:widowControl w:val="0"/>
        <w:autoSpaceDE w:val="0"/>
        <w:autoSpaceDN w:val="0"/>
        <w:adjustRightInd w:val="0"/>
      </w:pPr>
      <w:proofErr w:type="gramStart"/>
      <w:r>
        <w:rPr>
          <w:color w:val="000000"/>
        </w:rPr>
        <w:t>6.2.К заявлению о страховой выплате прилагаются следующие документы:</w:t>
      </w:r>
      <w:r>
        <w:rPr>
          <w:color w:val="000000"/>
        </w:rPr>
        <w:br/>
        <w:t>1) в случае установления степени утраты профессиональной трудоспособности:</w:t>
      </w:r>
      <w:r>
        <w:rPr>
          <w:color w:val="000000"/>
        </w:rPr>
        <w:br/>
        <w:t>-  копия Договора страхования;</w:t>
      </w:r>
      <w:r>
        <w:rPr>
          <w:color w:val="000000"/>
        </w:rPr>
        <w:br/>
        <w:t>-  акт о несчастном случае;</w:t>
      </w:r>
      <w:r>
        <w:rPr>
          <w:color w:val="000000"/>
        </w:rPr>
        <w:br/>
        <w:t>- копия документа, подтверждающего регистрационный номер налогоплательщика или индивидуальный идентификационный номер пострадавшего работника;</w:t>
      </w:r>
      <w:r>
        <w:rPr>
          <w:color w:val="000000"/>
        </w:rPr>
        <w:br/>
        <w:t>- копия справки территориального подразделения Уполномоченного органа об установлении утраты профессиональной трудоспособности;</w:t>
      </w:r>
      <w:r>
        <w:rPr>
          <w:color w:val="000000"/>
        </w:rPr>
        <w:br/>
        <w:t>-   копия документа, подтверждающего наличие профессионального заболевания;</w:t>
      </w:r>
      <w:proofErr w:type="gramEnd"/>
      <w:r>
        <w:rPr>
          <w:color w:val="000000"/>
        </w:rPr>
        <w:br/>
        <w:t xml:space="preserve">-  </w:t>
      </w:r>
      <w:proofErr w:type="gramStart"/>
      <w:r>
        <w:rPr>
          <w:color w:val="000000"/>
        </w:rPr>
        <w:t>копия документа, подтверждающего размер заработной платы пострадавшего работника за проработанный им период, но не более двенадцати календарных месяцев, заверенная работодателем;</w:t>
      </w:r>
      <w:r>
        <w:rPr>
          <w:color w:val="000000"/>
        </w:rPr>
        <w:br/>
        <w:t>2) в случае смерти работника:</w:t>
      </w:r>
      <w:r>
        <w:rPr>
          <w:color w:val="000000"/>
        </w:rPr>
        <w:br/>
        <w:t>-  копия Договора страхования;</w:t>
      </w:r>
      <w:r>
        <w:rPr>
          <w:color w:val="000000"/>
        </w:rPr>
        <w:br/>
        <w:t>-  акт о несчастном случае;</w:t>
      </w:r>
      <w:r>
        <w:rPr>
          <w:color w:val="000000"/>
        </w:rPr>
        <w:br/>
        <w:t>-  нотариально засвидетельствованная  копия свидетельства о смерти работника;</w:t>
      </w:r>
      <w:r>
        <w:rPr>
          <w:color w:val="000000"/>
        </w:rPr>
        <w:br/>
        <w:t>- нотариально засвидетельствованная копия документа, подтверждающего право Выгодоприобретателя на возмещение вреда в случае смерти работника;</w:t>
      </w:r>
      <w:proofErr w:type="gramEnd"/>
      <w:r>
        <w:rPr>
          <w:color w:val="000000"/>
        </w:rPr>
        <w:br/>
        <w:t>-   копия документа, удостоверяющего личность Выгодоприобретателя;</w:t>
      </w:r>
      <w:r>
        <w:rPr>
          <w:color w:val="000000"/>
        </w:rPr>
        <w:br/>
        <w:t>- копия документа, подтверждающего регистрационный номер налогоплательщика или индивидуальный идентификационный номер Выгодоприобретателя;</w:t>
      </w:r>
      <w:r>
        <w:rPr>
          <w:color w:val="000000"/>
        </w:rPr>
        <w:br/>
        <w:t>-  копия документа, подтверждающего размер заработной платы за проработанный погибшим работником период, но не более двенадцати календарных месяцев, заверенная работодателем</w:t>
      </w:r>
      <w:proofErr w:type="gramStart"/>
      <w:r>
        <w:rPr>
          <w:color w:val="000000"/>
        </w:rPr>
        <w:t>.</w:t>
      </w:r>
      <w:proofErr w:type="gramEnd"/>
      <w:r>
        <w:rPr>
          <w:color w:val="000000"/>
        </w:rPr>
        <w:br/>
        <w:t xml:space="preserve">- </w:t>
      </w:r>
      <w:proofErr w:type="gramStart"/>
      <w:r>
        <w:rPr>
          <w:color w:val="000000"/>
        </w:rPr>
        <w:t>д</w:t>
      </w:r>
      <w:proofErr w:type="gramEnd"/>
      <w:r>
        <w:rPr>
          <w:color w:val="000000"/>
        </w:rPr>
        <w:t>окументы, подтверждающие расходы, понесенные Страхователем в целях предотвращения или уменьшения убытков при наступлении страхового случая, при их наличии.</w:t>
      </w:r>
      <w:r>
        <w:rPr>
          <w:color w:val="000000"/>
        </w:rPr>
        <w:br/>
        <w:t>6.3. Истребование Страховщиком дополнительно других документов от Страхователя либо Выгодоприобретателя не допускается.</w:t>
      </w:r>
      <w:r>
        <w:rPr>
          <w:color w:val="000000"/>
        </w:rPr>
        <w:br/>
        <w:t>6.4. Страховщик, принявший документы, обязан составить в двух экземплярах справку с указанием полного перечня представленных документов и даты их принятия. Один экземпляр справки выдается заявителю, второй экземпляр с отметкой заявителя в ее получении остается у Страховщика.</w:t>
      </w:r>
      <w:r>
        <w:rPr>
          <w:color w:val="000000"/>
        </w:rPr>
        <w:br/>
      </w:r>
      <w:r>
        <w:rPr>
          <w:color w:val="000000"/>
        </w:rPr>
        <w:lastRenderedPageBreak/>
        <w:t>6.5. В случае непредставления Страхователем или иным лицом, являющимся Выгодоприобретателем, всех документов, предусмотренных п. 6.2. настоящего Договора, Страховщик обязан в течение трех рабочих дней письменно уведомить их о недостающих документах.</w:t>
      </w:r>
      <w:r>
        <w:rPr>
          <w:color w:val="000000"/>
        </w:rPr>
        <w:br/>
        <w:t>6.6. По заявлению Выгодоприобретателя,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w:t>
      </w:r>
      <w:r>
        <w:rPr>
          <w:color w:val="000000"/>
        </w:rPr>
        <w:br/>
        <w:t>6.7.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w:t>
      </w:r>
    </w:p>
    <w:p w:rsidR="003B0AD5" w:rsidRDefault="003B0AD5" w:rsidP="003B0AD5">
      <w:pPr>
        <w:tabs>
          <w:tab w:val="left" w:pos="180"/>
        </w:tabs>
        <w:ind w:left="360"/>
        <w:jc w:val="both"/>
      </w:pPr>
    </w:p>
    <w:p w:rsidR="003B0AD5" w:rsidRDefault="003B0AD5" w:rsidP="003B0AD5">
      <w:pPr>
        <w:pStyle w:val="21"/>
        <w:tabs>
          <w:tab w:val="left" w:pos="-2520"/>
        </w:tabs>
        <w:jc w:val="center"/>
      </w:pPr>
      <w:r>
        <w:t xml:space="preserve">7. </w:t>
      </w:r>
      <w:r>
        <w:rPr>
          <w:bCs/>
          <w:color w:val="000000"/>
        </w:rPr>
        <w:t>ПОРЯДОК ОСВИДЕТЕЛЬСТВОВАНИЯ РАБОТНИКА НА ОПРЕДЕЛЕНИЕ СТЕПЕНИ УТРАТЫ ТРУДОСПОСОБНОСТИ</w:t>
      </w:r>
    </w:p>
    <w:p w:rsidR="003B0AD5" w:rsidRDefault="003B0AD5" w:rsidP="003B0AD5">
      <w:pPr>
        <w:widowControl w:val="0"/>
        <w:autoSpaceDE w:val="0"/>
        <w:autoSpaceDN w:val="0"/>
        <w:adjustRightInd w:val="0"/>
        <w:jc w:val="both"/>
      </w:pPr>
      <w:r>
        <w:rPr>
          <w:color w:val="000000"/>
        </w:rPr>
        <w:t>7.1. Каждый несчастный случай, вызвавший у работника (работников) утрату трудоспособности более одного дня, в соответствии с медицинским заключением оформляется актом о несчастном случае в порядке, установленном законодательством Республики Казахстан.</w:t>
      </w:r>
      <w:r>
        <w:rPr>
          <w:color w:val="000000"/>
        </w:rPr>
        <w:br/>
        <w:t>7.2. Освидетельствование работника на определение степени утраты трудоспособности производится территориальным подразделением Уполномоченного органа по обращению Страхователя, Страховщика либо работника или по решению суда в соответствии с законодательством Республики Казахстан. Основанием для освидетельствования являются заключение организации здравоохранения и акт о несчастном случае.</w:t>
      </w:r>
      <w:r>
        <w:rPr>
          <w:color w:val="000000"/>
        </w:rPr>
        <w:br/>
        <w:t>7.3. Порядок освидетельствования работника на определение степени утраты трудоспособности в результате несчастного случая или профессионального заболевания, а также определение нуждаемости в дополнительных видах помощи и ухода утверждаются Уполномоченным органом по согласованию с уполномоченным органом в области здравоохранения.</w:t>
      </w:r>
      <w:r>
        <w:rPr>
          <w:color w:val="000000"/>
        </w:rPr>
        <w:br/>
        <w:t>7.4. Перечень профессиональных заболеваний утверждается уполномоченным органом в области здравоохранения.</w:t>
      </w:r>
    </w:p>
    <w:p w:rsidR="003B0AD5" w:rsidRDefault="003B0AD5" w:rsidP="003B0AD5">
      <w:pPr>
        <w:tabs>
          <w:tab w:val="left" w:pos="540"/>
        </w:tabs>
        <w:jc w:val="both"/>
      </w:pPr>
    </w:p>
    <w:p w:rsidR="003B0AD5" w:rsidRDefault="003B0AD5" w:rsidP="003B0AD5">
      <w:pPr>
        <w:tabs>
          <w:tab w:val="left" w:pos="540"/>
        </w:tabs>
        <w:jc w:val="center"/>
      </w:pPr>
      <w:r>
        <w:rPr>
          <w:b/>
        </w:rPr>
        <w:t xml:space="preserve">8. </w:t>
      </w:r>
      <w:r>
        <w:rPr>
          <w:b/>
          <w:bCs/>
          <w:color w:val="000000"/>
        </w:rPr>
        <w:t>ЗАКЛЮЧЕНИЕ ДОГОВОРА АННУИТЕТА</w:t>
      </w:r>
    </w:p>
    <w:p w:rsidR="003B0AD5" w:rsidRDefault="003B0AD5" w:rsidP="003B0AD5">
      <w:pPr>
        <w:widowControl w:val="0"/>
        <w:autoSpaceDE w:val="0"/>
        <w:autoSpaceDN w:val="0"/>
        <w:adjustRightInd w:val="0"/>
      </w:pPr>
      <w:r>
        <w:rPr>
          <w:color w:val="000000"/>
        </w:rPr>
        <w:t xml:space="preserve">8.1. </w:t>
      </w:r>
      <w:proofErr w:type="gramStart"/>
      <w:r>
        <w:rPr>
          <w:color w:val="000000"/>
        </w:rPr>
        <w:t>В случае установления либо продления (переосвидетельствования) степени утраты профессиональной трудоспособности работника на срок один год и более либо его смерти Страхователь обязан заключить со Страховщиком Договор аннуитета в пользу работника либо лица, имеющего, согласно законодательным актам Республики Казахстан, право на возмещение вреда в связи со смертью работника, по форме предоставленной Страховщиком.</w:t>
      </w:r>
      <w:r>
        <w:rPr>
          <w:color w:val="000000"/>
        </w:rPr>
        <w:br/>
        <w:t>8.2.</w:t>
      </w:r>
      <w:proofErr w:type="gramEnd"/>
      <w:r>
        <w:rPr>
          <w:color w:val="000000"/>
        </w:rPr>
        <w:t xml:space="preserve"> </w:t>
      </w:r>
      <w:proofErr w:type="gramStart"/>
      <w:r>
        <w:rPr>
          <w:color w:val="000000"/>
        </w:rPr>
        <w:t>Договор аннуитета заключается не позднее пяти рабочих дней со дня представления документов, предусмотренных п. 6.2. настоящего Договора.</w:t>
      </w:r>
      <w:r>
        <w:rPr>
          <w:color w:val="000000"/>
        </w:rPr>
        <w:br/>
        <w:t>8.3.Договор аннуитета заключается на условиях, обеспечивающих получение пострадавшим работником либо лицами, имеющими право на возмещение вреда в связи со смертью работника, дохода в размере и сроки, которые установлены Гражданским кодексом Республики Казахстан.</w:t>
      </w:r>
      <w:r>
        <w:rPr>
          <w:color w:val="000000"/>
        </w:rPr>
        <w:br/>
        <w:t>8.4.Страховая премия по договору аннуитета не подлежит оплате Выгодоприобретателем</w:t>
      </w:r>
      <w:proofErr w:type="gramEnd"/>
      <w:r>
        <w:rPr>
          <w:color w:val="000000"/>
        </w:rPr>
        <w:t>.</w:t>
      </w:r>
      <w:r>
        <w:rPr>
          <w:color w:val="000000"/>
        </w:rPr>
        <w:br/>
      </w:r>
      <w:proofErr w:type="gramStart"/>
      <w:r>
        <w:rPr>
          <w:color w:val="000000"/>
        </w:rPr>
        <w:t>8.5.Требования к договору аннуитета и допустимый уровень расходов Страховщика на ведение дела по заключаемым Договорам аннуитета устанавливаются нормативным правовым актом уполномоченного органа по регулированию и надзору финансового рынка и финансовых организаций.</w:t>
      </w:r>
      <w:r>
        <w:rPr>
          <w:color w:val="000000"/>
        </w:rPr>
        <w:br/>
        <w:t xml:space="preserve">8.6.В случае ликвидации юридического лица, признанного в установленном порядке </w:t>
      </w:r>
      <w:r>
        <w:rPr>
          <w:color w:val="000000"/>
        </w:rPr>
        <w:lastRenderedPageBreak/>
        <w:t>ответственным за вред, причиненный жизни и здоровью, Договор аннуитета заключается с пострадавшим работником либо лицом, имеющим согласно законодательным</w:t>
      </w:r>
      <w:proofErr w:type="gramEnd"/>
      <w:r>
        <w:rPr>
          <w:color w:val="000000"/>
        </w:rPr>
        <w:t xml:space="preserve"> </w:t>
      </w:r>
      <w:proofErr w:type="gramStart"/>
      <w:r>
        <w:rPr>
          <w:color w:val="000000"/>
        </w:rPr>
        <w:t>актам Республики Казахстан право на возмещение вреда в связи со смертью работника, в порядке, предусмотренном Законом.</w:t>
      </w:r>
      <w:r>
        <w:rPr>
          <w:color w:val="000000"/>
        </w:rPr>
        <w:br/>
        <w:t>8.7.В случае заключения Сторонами Договора аннуитета, в случаях предусмотренных настоящим Договором и Законом, в счет оплаты страховой премии по Договору аннуитета Страховщик осуществляет вычет суммы страховой премии по Договору аннуитета из страховой суммы по настоящему Договору.</w:t>
      </w:r>
      <w:proofErr w:type="gramEnd"/>
      <w:r>
        <w:rPr>
          <w:color w:val="000000"/>
        </w:rPr>
        <w:t xml:space="preserve"> Так, при достаточности страховой суммы по настоящему Договору для заключения Договора аннуитета и оплаты страховой премии по нему, страховая премия по Договору аннуитета оплате Страхователем не подлежит. </w:t>
      </w:r>
    </w:p>
    <w:p w:rsidR="003B0AD5" w:rsidRDefault="003B0AD5" w:rsidP="003B0AD5">
      <w:pPr>
        <w:tabs>
          <w:tab w:val="left" w:pos="540"/>
        </w:tabs>
        <w:jc w:val="both"/>
      </w:pPr>
    </w:p>
    <w:p w:rsidR="003B0AD5" w:rsidRDefault="003B0AD5" w:rsidP="003B0AD5">
      <w:pPr>
        <w:jc w:val="center"/>
        <w:rPr>
          <w:b/>
          <w:caps/>
        </w:rPr>
      </w:pPr>
      <w:bookmarkStart w:id="2" w:name="SUB120300"/>
      <w:bookmarkEnd w:id="2"/>
      <w:r>
        <w:rPr>
          <w:b/>
          <w:bCs/>
          <w:caps/>
        </w:rPr>
        <w:t>9.</w:t>
      </w:r>
      <w:r>
        <w:rPr>
          <w:b/>
          <w:caps/>
        </w:rPr>
        <w:t xml:space="preserve"> </w:t>
      </w:r>
      <w:r>
        <w:rPr>
          <w:b/>
          <w:bCs/>
          <w:color w:val="000000"/>
        </w:rPr>
        <w:t>ОСНОВАНИЯ ОСВОБОЖДЕНИЯ СТРАХОВЩИКА ОТ СТРАХОВОЙ ВЫПЛАТЫ</w:t>
      </w:r>
      <w:proofErr w:type="gramStart"/>
      <w:r>
        <w:rPr>
          <w:b/>
          <w:bCs/>
          <w:color w:val="000000"/>
        </w:rPr>
        <w:t>.О</w:t>
      </w:r>
      <w:proofErr w:type="gramEnd"/>
      <w:r>
        <w:rPr>
          <w:b/>
          <w:bCs/>
          <w:color w:val="000000"/>
        </w:rPr>
        <w:t>ТКАЗ В СТРАХОВОЙ ВЫПЛАТЕ</w:t>
      </w:r>
    </w:p>
    <w:p w:rsidR="003B0AD5" w:rsidRDefault="003B0AD5" w:rsidP="003B0AD5">
      <w:pPr>
        <w:widowControl w:val="0"/>
        <w:autoSpaceDE w:val="0"/>
        <w:autoSpaceDN w:val="0"/>
        <w:adjustRightInd w:val="0"/>
      </w:pPr>
      <w:r>
        <w:rPr>
          <w:color w:val="000000"/>
        </w:rPr>
        <w:t>9.1.Страховщик вправе полностью или частично отказать в страховой выплате в случаях, предусмотренных Гражданским Кодексом Республики Казахстан, а также при наступлении случаев, предусмотренных п. 3 ст. 322 Трудового кодекса Республики Казахстан.</w:t>
      </w:r>
      <w:r>
        <w:rPr>
          <w:color w:val="000000"/>
        </w:rPr>
        <w:br/>
        <w:t>9.2.Страховщик освобождается от осуществления страховой выплаты, если страховой случай наступил вследствие:</w:t>
      </w:r>
      <w:proofErr w:type="gramStart"/>
      <w:r>
        <w:rPr>
          <w:color w:val="000000"/>
        </w:rPr>
        <w:br/>
        <w:t>-</w:t>
      </w:r>
      <w:proofErr w:type="gramEnd"/>
      <w:r>
        <w:rPr>
          <w:color w:val="000000"/>
        </w:rPr>
        <w:t>воздействия ядерного взрыва, радиации или радиоактивного заражения;</w:t>
      </w:r>
      <w:r>
        <w:rPr>
          <w:color w:val="000000"/>
        </w:rPr>
        <w:br/>
        <w:t>-военных действий;</w:t>
      </w:r>
      <w:r>
        <w:rPr>
          <w:color w:val="000000"/>
        </w:rPr>
        <w:br/>
        <w:t>-гражданской войны, народных волнений всякого рода, массовых беспорядков или забастовок.</w:t>
      </w:r>
      <w:r>
        <w:rPr>
          <w:color w:val="000000"/>
        </w:rPr>
        <w:br/>
        <w:t>9.3.Страховщик не возмещает моральный вред и упущенную выгоду потерпевшего лица, а также штрафы и неустойку вытекающие из обязательств потерпевшего лица.</w:t>
      </w:r>
      <w:r>
        <w:rPr>
          <w:color w:val="000000"/>
        </w:rPr>
        <w:br/>
        <w:t>9.4.Отказ Страховщика произвести страховую выплату может быть обжалован Страхователем (Выгодоприобретателем) в суде.</w:t>
      </w:r>
      <w:r>
        <w:rPr>
          <w:color w:val="000000"/>
        </w:rPr>
        <w:br/>
      </w:r>
    </w:p>
    <w:p w:rsidR="003B0AD5" w:rsidRDefault="003B0AD5" w:rsidP="003B0AD5">
      <w:pPr>
        <w:jc w:val="center"/>
        <w:rPr>
          <w:b/>
          <w:caps/>
        </w:rPr>
      </w:pPr>
      <w:r>
        <w:rPr>
          <w:b/>
          <w:bCs/>
          <w:caps/>
        </w:rPr>
        <w:t>10.</w:t>
      </w:r>
      <w:r>
        <w:rPr>
          <w:b/>
        </w:rPr>
        <w:t xml:space="preserve"> ДЕЙСТВИЕ ДОГОВОРА СТРАХОВАНИЯ</w:t>
      </w:r>
    </w:p>
    <w:p w:rsidR="003B0AD5" w:rsidRDefault="003B0AD5" w:rsidP="003B0AD5">
      <w:pPr>
        <w:widowControl w:val="0"/>
        <w:autoSpaceDE w:val="0"/>
        <w:autoSpaceDN w:val="0"/>
        <w:adjustRightInd w:val="0"/>
      </w:pPr>
      <w:r>
        <w:rPr>
          <w:color w:val="000000"/>
        </w:rPr>
        <w:t>10.1.</w:t>
      </w:r>
      <w:r>
        <w:rPr>
          <w:color w:val="000000"/>
        </w:rPr>
        <w:tab/>
        <w:t>Договор вступает в силу в части страховой защиты по нему с 00 часов 00 минут дня, следующего за днем поступления суммы страховой премии (первого страхового взноса) на банковский счет Страховщика.</w:t>
      </w:r>
      <w:r>
        <w:rPr>
          <w:color w:val="000000"/>
        </w:rPr>
        <w:br/>
        <w:t>10.2.</w:t>
      </w:r>
      <w:r>
        <w:rPr>
          <w:color w:val="000000"/>
        </w:rPr>
        <w:tab/>
        <w:t>Договор действует в течение всего периода страхования, указанного в графе 11 Раздела I настоящего Договора,  и не прекращает своего действия по первому наступившему страховому случаю данной деятельности.</w:t>
      </w:r>
      <w:r>
        <w:rPr>
          <w:color w:val="000000"/>
        </w:rPr>
        <w:br/>
        <w:t>10.3.</w:t>
      </w:r>
      <w:r>
        <w:rPr>
          <w:color w:val="000000"/>
        </w:rPr>
        <w:tab/>
        <w:t xml:space="preserve">В случае оплаты Страхователем страховой премии по настоящему Договору в рассрочку, при </w:t>
      </w:r>
      <w:proofErr w:type="gramStart"/>
      <w:r>
        <w:rPr>
          <w:color w:val="000000"/>
        </w:rPr>
        <w:t>не поступлении</w:t>
      </w:r>
      <w:proofErr w:type="gramEnd"/>
      <w:r>
        <w:rPr>
          <w:color w:val="000000"/>
        </w:rPr>
        <w:t xml:space="preserve"> очередного страхового взноса на банковский счет Страховщика, в срок установленный Договором, Страховщик не несет обязательств по страховым случаям, наступившим с момента просрочки платежа (оплаты очередного страхового взноса) Страхователем.  </w:t>
      </w:r>
    </w:p>
    <w:p w:rsidR="003B0AD5" w:rsidRDefault="003B0AD5" w:rsidP="003B0AD5">
      <w:pPr>
        <w:jc w:val="both"/>
      </w:pPr>
    </w:p>
    <w:p w:rsidR="003B0AD5" w:rsidRDefault="003B0AD5" w:rsidP="003B0AD5">
      <w:pPr>
        <w:widowControl w:val="0"/>
        <w:autoSpaceDE w:val="0"/>
        <w:autoSpaceDN w:val="0"/>
        <w:adjustRightInd w:val="0"/>
        <w:jc w:val="center"/>
      </w:pPr>
      <w:r>
        <w:rPr>
          <w:b/>
          <w:bCs/>
        </w:rPr>
        <w:t>11</w:t>
      </w:r>
      <w:bookmarkStart w:id="3" w:name="sub1001327122"/>
      <w:bookmarkStart w:id="4" w:name="sub1001327123"/>
      <w:r>
        <w:rPr>
          <w:b/>
          <w:bCs/>
        </w:rPr>
        <w:t xml:space="preserve">. </w:t>
      </w:r>
      <w:r>
        <w:rPr>
          <w:b/>
          <w:bCs/>
          <w:color w:val="000000"/>
        </w:rPr>
        <w:t>ВНЕСЕНИЕ ИЗМЕНЕНИЙ В УСЛОВИЯ ДОГОВОРА. ПРЕКРАЩЕНИЕ ДЕЙСТВИЯ ДОГОВОРА.</w:t>
      </w:r>
    </w:p>
    <w:p w:rsidR="003B0AD5" w:rsidRDefault="003B0AD5" w:rsidP="003B0AD5">
      <w:pPr>
        <w:jc w:val="center"/>
        <w:rPr>
          <w:b/>
        </w:rPr>
      </w:pPr>
    </w:p>
    <w:bookmarkEnd w:id="3"/>
    <w:bookmarkEnd w:id="4"/>
    <w:p w:rsidR="003B0AD5" w:rsidRDefault="003B0AD5" w:rsidP="003B0AD5">
      <w:pPr>
        <w:widowControl w:val="0"/>
        <w:autoSpaceDE w:val="0"/>
        <w:autoSpaceDN w:val="0"/>
        <w:adjustRightInd w:val="0"/>
      </w:pPr>
      <w:r>
        <w:rPr>
          <w:color w:val="000000"/>
        </w:rPr>
        <w:lastRenderedPageBreak/>
        <w:t>11.1.</w:t>
      </w:r>
      <w:r>
        <w:rPr>
          <w:color w:val="000000"/>
        </w:rPr>
        <w:tab/>
        <w:t>Договор страхования считается прекращенным в случаях:</w:t>
      </w:r>
      <w:r>
        <w:rPr>
          <w:color w:val="000000"/>
        </w:rPr>
        <w:br/>
        <w:t>- истечения срока действия Договора страхования;</w:t>
      </w:r>
      <w:r>
        <w:rPr>
          <w:color w:val="000000"/>
        </w:rPr>
        <w:br/>
        <w:t>- досрочного прекращения Договора страхования;</w:t>
      </w:r>
      <w:r>
        <w:rPr>
          <w:color w:val="000000"/>
        </w:rPr>
        <w:br/>
        <w:t>- осуществления Страховщиком страховой выплаты (страховых выплат) в размере общей страховой суммы, установленной настоящим Договором.</w:t>
      </w:r>
      <w:r>
        <w:rPr>
          <w:color w:val="000000"/>
        </w:rPr>
        <w:br/>
        <w:t>11.2.</w:t>
      </w:r>
      <w:r>
        <w:rPr>
          <w:color w:val="000000"/>
        </w:rPr>
        <w:tab/>
        <w:t>Прекращение Договора не освобождает Страховщика от обязанности по осуществлению страховой выплаты Выгодоприобретателю по несчастным случаям, признанным в последующем страховыми случаями, которые произошли в период действия Договора. В случае установления пострадавшему работнику степени утраты профессиональной трудоспособности в результате обнаружения профессионального заболевания страховая выплата осуществляется Страховщиком по заключенному Договору, в период действия которого было установлено профессиональное заболевание.</w:t>
      </w:r>
      <w:r>
        <w:rPr>
          <w:color w:val="000000"/>
        </w:rPr>
        <w:br/>
        <w:t>11.3.</w:t>
      </w:r>
      <w:r>
        <w:rPr>
          <w:color w:val="000000"/>
        </w:rPr>
        <w:tab/>
        <w:t>Настоящий Договор также прекращается досрочно в случаях, установленных Гражданским Кодексом Республики Казахстан (ст. 841). В случаях досрочного прекращения Договора, установленных п. 1 ст. 841 Гражданского Кодекса Республики Казахстан, Договор считается прекращенным с момента возникновения обстоятельства, предусмотренного в качестве основания для прекращения Договора, о чем заинтересованная сторона должна незамедлительно уведомить другую Сторону.</w:t>
      </w:r>
      <w:r>
        <w:rPr>
          <w:color w:val="000000"/>
        </w:rPr>
        <w:br/>
        <w:t>11.4.</w:t>
      </w:r>
      <w:r>
        <w:rPr>
          <w:color w:val="000000"/>
        </w:rPr>
        <w:tab/>
        <w:t>Основания и последствия признания настоящего Договора недействительным определяются Гражданским Кодексом Республики Казахстан.</w:t>
      </w:r>
      <w:r>
        <w:rPr>
          <w:color w:val="000000"/>
        </w:rPr>
        <w:br/>
        <w:t>11.5.</w:t>
      </w:r>
      <w:r>
        <w:rPr>
          <w:color w:val="000000"/>
        </w:rPr>
        <w:tab/>
        <w:t>При досрочном прекращении Договора по обстоятельствам, предусмотренным в пункте 1 статьи 841 Гражданского Кодекса Республики Казахстан, Страховщик имеет право на часть страховой премии пропорционально времени, в течение которого действовало страхование.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r>
        <w:rPr>
          <w:color w:val="000000"/>
        </w:rPr>
        <w:br/>
        <w:t>11.6.</w:t>
      </w:r>
      <w:r>
        <w:rPr>
          <w:color w:val="000000"/>
        </w:rPr>
        <w:tab/>
        <w:t>При отказе страхователя от Договора в соответствии с пунктом 2 статьи 841 Гражданского Кодекса Республики Казахстан, п. 11.7. настоящего Договора, если это не связано с обстоятельствами, указанными в пункте 1 статьи 841 Гражданского Кодекса Республики Казахстан, уплаченные Страховщику страховая премия либо страховые взносы не подлежат возврату.</w:t>
      </w:r>
      <w:r>
        <w:rPr>
          <w:color w:val="000000"/>
        </w:rPr>
        <w:br/>
        <w:t>11.7.</w:t>
      </w:r>
      <w:r>
        <w:rPr>
          <w:color w:val="000000"/>
        </w:rPr>
        <w:tab/>
        <w:t>Страхователь вправе отказаться от настоящего Договора в любое время путем письменного уведомления Страховщика.</w:t>
      </w:r>
      <w:r>
        <w:rPr>
          <w:color w:val="000000"/>
        </w:rPr>
        <w:br/>
        <w:t>11.8.</w:t>
      </w:r>
      <w:r>
        <w:rPr>
          <w:color w:val="000000"/>
        </w:rPr>
        <w:tab/>
        <w:t>Также, Страховщик вправе потребовать досрочного прекращения настоящего Договора в следующих случаях:</w:t>
      </w:r>
      <w:r>
        <w:rPr>
          <w:color w:val="000000"/>
        </w:rPr>
        <w:br/>
        <w:t>1)</w:t>
      </w:r>
      <w:r>
        <w:rPr>
          <w:color w:val="000000"/>
        </w:rPr>
        <w:tab/>
        <w:t xml:space="preserve"> в случае существенных нарушений условий настоящего Договора Страхователем;</w:t>
      </w:r>
      <w:r>
        <w:rPr>
          <w:color w:val="000000"/>
        </w:rPr>
        <w:br/>
        <w:t>2)</w:t>
      </w:r>
      <w:r>
        <w:rPr>
          <w:color w:val="000000"/>
        </w:rPr>
        <w:tab/>
        <w:t xml:space="preserve"> если Страхователь в связи с изменением степени риска возражает против изменений условий настоящего Договора и/или доплаты страховой премии.</w:t>
      </w:r>
      <w:r>
        <w:rPr>
          <w:color w:val="000000"/>
        </w:rPr>
        <w:br/>
        <w:t>11.9.</w:t>
      </w:r>
      <w:r>
        <w:rPr>
          <w:color w:val="000000"/>
        </w:rPr>
        <w:tab/>
        <w:t>При досрочном прекращении настоящего Договора в случае указном в п. 11.8. настоящего Договора, уплаченные Страховщику страховая премия либо страховые взносы, возврату не подлежат, и датой прекращения настоящего Договора будет являться дата установления невыполнения Страхователем принятых по настоящему Договору обязательств, о чем Страховщик письменно уведомляет Страхователя.</w:t>
      </w:r>
      <w:r>
        <w:rPr>
          <w:color w:val="000000"/>
        </w:rPr>
        <w:br/>
        <w:t>11.10.</w:t>
      </w:r>
      <w:r>
        <w:rPr>
          <w:color w:val="000000"/>
        </w:rPr>
        <w:tab/>
        <w:t xml:space="preserve">В случае неуплаты Страхователем очередного страхового взноса (при оплате страховой премии в рассрочку) в установленные настоящим Договором сроки, Договор автоматически прекращается с даты </w:t>
      </w:r>
      <w:proofErr w:type="gramStart"/>
      <w:r>
        <w:rPr>
          <w:color w:val="000000"/>
        </w:rPr>
        <w:t>не уплаты</w:t>
      </w:r>
      <w:proofErr w:type="gramEnd"/>
      <w:r>
        <w:rPr>
          <w:color w:val="000000"/>
        </w:rPr>
        <w:t xml:space="preserve"> очередного страхового взноса, без возврата уплаченных ранее страховых взносов.</w:t>
      </w:r>
      <w:r>
        <w:rPr>
          <w:color w:val="000000"/>
        </w:rPr>
        <w:br/>
        <w:t>11.11.</w:t>
      </w:r>
      <w:r>
        <w:rPr>
          <w:color w:val="000000"/>
        </w:rPr>
        <w:tab/>
        <w:t xml:space="preserve">В случае если страховая выплата по настоящему Договору ранее осуществлялась, </w:t>
      </w:r>
      <w:r>
        <w:rPr>
          <w:color w:val="000000"/>
        </w:rPr>
        <w:lastRenderedPageBreak/>
        <w:t>уплаченные Страховщику страховая премия, либо страховые взносы возврату не подлежат, независимо от основания возникновения досрочного прекращения настоящего Договора.</w:t>
      </w:r>
      <w:r>
        <w:rPr>
          <w:color w:val="000000"/>
        </w:rPr>
        <w:br/>
        <w:t>11.12.</w:t>
      </w:r>
      <w:r>
        <w:rPr>
          <w:color w:val="000000"/>
        </w:rPr>
        <w:tab/>
        <w:t xml:space="preserve"> В случаях если досрочное прекращение настоящего Договора вызвано неисполнением его условий по вине Страховщика, последний обязан возвратить Страхователю уплаченную им страховую премию либо страховые взносы полностью.</w:t>
      </w:r>
      <w:r>
        <w:rPr>
          <w:color w:val="000000"/>
        </w:rPr>
        <w:br/>
        <w:t>11.13.</w:t>
      </w:r>
      <w:r>
        <w:rPr>
          <w:color w:val="000000"/>
        </w:rPr>
        <w:tab/>
        <w:t>Настоящий Договор может быть пролонгирован на новый срок при условии заблаговременного уведомления Страхователем Страховщика о намерении пролонгировать настоящий Договор, как минимум за 10 дней до предполагаемой даты заключения нового Договора, но не позднее даты прекращения настоящего Договора. Пролонгация настоящего Договора осуществляется путем заключения нового Договора на новый срок, при условии оплаты Страхователем страховой премии по новому Договору.</w:t>
      </w:r>
      <w:r>
        <w:rPr>
          <w:color w:val="000000"/>
        </w:rPr>
        <w:br/>
        <w:t>11.14.</w:t>
      </w:r>
      <w:r>
        <w:rPr>
          <w:color w:val="000000"/>
        </w:rPr>
        <w:tab/>
        <w:t xml:space="preserve">Новый Договор заключается сроком на двенадцать месяцев </w:t>
      </w:r>
      <w:proofErr w:type="gramStart"/>
      <w:r>
        <w:rPr>
          <w:color w:val="000000"/>
        </w:rPr>
        <w:t>с даты вступления</w:t>
      </w:r>
      <w:proofErr w:type="gramEnd"/>
      <w:r>
        <w:rPr>
          <w:color w:val="000000"/>
        </w:rPr>
        <w:t xml:space="preserve"> его в силу, за исключением случая, предусмотренного пунктом 11.15. настоящей статьи.</w:t>
      </w:r>
      <w:r>
        <w:rPr>
          <w:color w:val="000000"/>
        </w:rPr>
        <w:br/>
        <w:t>11.15.</w:t>
      </w:r>
      <w:r>
        <w:rPr>
          <w:color w:val="000000"/>
        </w:rPr>
        <w:tab/>
        <w:t>При осуществлении деятельности Страхователя (работодателя) сроком менее двенадцати месяцев Договор заключается на срок осуществления данной деятельности.</w:t>
      </w:r>
      <w:r>
        <w:rPr>
          <w:color w:val="000000"/>
        </w:rPr>
        <w:br/>
        <w:t>11.16.</w:t>
      </w:r>
      <w:r>
        <w:rPr>
          <w:color w:val="000000"/>
        </w:rPr>
        <w:tab/>
      </w:r>
      <w:proofErr w:type="gramStart"/>
      <w:r>
        <w:rPr>
          <w:color w:val="000000"/>
        </w:rPr>
        <w:t>В случаях, если страховой случай (страховые случаи) произошел (произошли) по вине Страхователя в период действия предыдущего договора обязательного страхования работника от несчастных случаев, Страховщик обязан увеличить размер страховой премии, рассчитанный в соответствии со статьей 17 Закона, путем применения коэффициента надбавки в зависимости от общего количества работников работодателя в следующих размерах:</w:t>
      </w:r>
      <w:r>
        <w:rPr>
          <w:color w:val="000000"/>
        </w:rPr>
        <w:br/>
        <w:t>1) в размере 1,10 при количестве пострадавших работников от двух</w:t>
      </w:r>
      <w:proofErr w:type="gramEnd"/>
      <w:r>
        <w:rPr>
          <w:color w:val="000000"/>
        </w:rPr>
        <w:t xml:space="preserve"> до пяти процентов;</w:t>
      </w:r>
      <w:r>
        <w:rPr>
          <w:color w:val="000000"/>
        </w:rPr>
        <w:br/>
        <w:t>2) в размере 1,30 при количестве пострадавших работников от шести до пятнадцати процентов;</w:t>
      </w:r>
      <w:r>
        <w:rPr>
          <w:color w:val="000000"/>
        </w:rPr>
        <w:br/>
        <w:t>3) в размере 1,50 при количестве пострадавших работников от пятнадцати и более процентов.</w:t>
      </w:r>
      <w:r>
        <w:rPr>
          <w:color w:val="000000"/>
        </w:rPr>
        <w:br/>
        <w:t>При этом, увеличение размера страховой премии по Договору, установленное настоящим пунктом, осуществляется при наступлении страхового случая (страховых случаев) с участием двух или более работников, произошедшего (произошедших) в период действия предыдущего Договора обязательного страхования работника от несчастных случаев.</w:t>
      </w:r>
      <w:r>
        <w:rPr>
          <w:color w:val="000000"/>
        </w:rPr>
        <w:br/>
        <w:t>11.17.</w:t>
      </w:r>
      <w:r>
        <w:rPr>
          <w:color w:val="000000"/>
        </w:rPr>
        <w:tab/>
        <w:t>Коэффициенты надбавок, предусмотренные настоящим пунктом, применяются к страховому тарифу по той же категории персонала и класса профессионального риска, по которым произошел страховой случай.</w:t>
      </w:r>
      <w:r>
        <w:rPr>
          <w:color w:val="000000"/>
        </w:rPr>
        <w:br/>
        <w:t>11.18.</w:t>
      </w:r>
      <w:r>
        <w:rPr>
          <w:color w:val="000000"/>
        </w:rPr>
        <w:tab/>
        <w:t>Порядок применения коэффициентов надбавки устанавливается нормативным правовым актом уполномоченного органа по регулированию и надзору финансового рынка и финансовых организаций.</w:t>
      </w:r>
      <w:r>
        <w:rPr>
          <w:color w:val="000000"/>
        </w:rPr>
        <w:br/>
        <w:t>11.19.</w:t>
      </w:r>
      <w:r>
        <w:rPr>
          <w:color w:val="000000"/>
        </w:rPr>
        <w:tab/>
        <w:t>Настоящий Договор может быть изменен или дополнен по письменному обращению любой из Сторон, в случаях предусмотренных пунктами 3.4., 3.7., 3.8. настоящего Договора, а также в случаях предусмотренных законодательством Республики Казахстан, путем заключения дополнительных соглашений.</w:t>
      </w:r>
    </w:p>
    <w:p w:rsidR="003B0AD5" w:rsidRDefault="003B0AD5" w:rsidP="003B0AD5">
      <w:pPr>
        <w:pStyle w:val="11"/>
        <w:spacing w:line="160" w:lineRule="atLeast"/>
        <w:ind w:right="10"/>
        <w:jc w:val="center"/>
        <w:rPr>
          <w:b/>
          <w:bCs/>
          <w:caps/>
        </w:rPr>
      </w:pPr>
    </w:p>
    <w:p w:rsidR="003B0AD5" w:rsidRDefault="003B0AD5" w:rsidP="003B0AD5">
      <w:pPr>
        <w:pStyle w:val="11"/>
        <w:spacing w:line="160" w:lineRule="atLeast"/>
        <w:ind w:right="10"/>
        <w:jc w:val="center"/>
      </w:pPr>
      <w:r>
        <w:rPr>
          <w:b/>
          <w:bCs/>
          <w:caps/>
        </w:rPr>
        <w:t>12.</w:t>
      </w:r>
      <w:r>
        <w:rPr>
          <w:b/>
          <w:caps/>
        </w:rPr>
        <w:t xml:space="preserve"> </w:t>
      </w:r>
      <w:r>
        <w:rPr>
          <w:b/>
          <w:bCs/>
          <w:color w:val="000000"/>
        </w:rPr>
        <w:t>ОТВЕТСТВЕННОСТЬ СТОРОН ОБСТОЯТЕЛЬСТВА НЕПРЕОДОЛИМОЙ СИЛЫ</w:t>
      </w:r>
      <w:r>
        <w:t xml:space="preserve"> </w:t>
      </w:r>
    </w:p>
    <w:p w:rsidR="003B0AD5" w:rsidRDefault="003B0AD5" w:rsidP="003B0AD5">
      <w:pPr>
        <w:widowControl w:val="0"/>
        <w:autoSpaceDE w:val="0"/>
        <w:autoSpaceDN w:val="0"/>
        <w:adjustRightInd w:val="0"/>
      </w:pPr>
      <w:r>
        <w:rPr>
          <w:color w:val="000000"/>
        </w:rPr>
        <w:t>12.1.</w:t>
      </w:r>
      <w:r>
        <w:rPr>
          <w:color w:val="000000"/>
        </w:rPr>
        <w:tab/>
        <w:t>Стороны несут ответственность за неисполнение или ненадлежащее исполнение условий Договора в соответствии с настоящим Договором и законодательством Республики Казахстан.</w:t>
      </w:r>
      <w:r>
        <w:rPr>
          <w:color w:val="000000"/>
        </w:rPr>
        <w:br/>
      </w:r>
      <w:bookmarkStart w:id="5" w:name="JR_PAGE_ANCHOR_0_6"/>
      <w:bookmarkEnd w:id="5"/>
      <w:r>
        <w:rPr>
          <w:color w:val="000000"/>
        </w:rPr>
        <w:t>12.2.</w:t>
      </w:r>
      <w:r>
        <w:rPr>
          <w:color w:val="000000"/>
        </w:rPr>
        <w:tab/>
      </w:r>
      <w:proofErr w:type="gramStart"/>
      <w:r>
        <w:rPr>
          <w:color w:val="000000"/>
        </w:rPr>
        <w:t>Если какой-либо Стороне не удается полностью или частично действовать в соответствии с настоящим Договором или если ей препятствуют в этом какие-либо обстоятельства непреодолимой силы, включая, но, не ограничиваясь следующими: пожар, гражданская война, мобилизация, всеобщий воинский призыв, мятеж, переворот или революция, реквизицию, конфискацию, национализацию, эмбарго и экспроприацию, акты государственных органов или другие действия властей, забастовки, локауты, естественные катаклизмы, такие как, например</w:t>
      </w:r>
      <w:proofErr w:type="gramEnd"/>
      <w:r>
        <w:rPr>
          <w:color w:val="000000"/>
        </w:rPr>
        <w:t xml:space="preserve">: </w:t>
      </w:r>
      <w:r>
        <w:rPr>
          <w:color w:val="000000"/>
        </w:rPr>
        <w:lastRenderedPageBreak/>
        <w:t>штормы, землетрясения, грозы, извержения вулканов, сходы снежных лавин или селевых потоков, все это откладывает выполнение обязательств и не влечет за собой никаких обязательств по уплате неустойки и компенсации убытков.</w:t>
      </w:r>
      <w:r>
        <w:rPr>
          <w:color w:val="000000"/>
        </w:rPr>
        <w:br/>
        <w:t>12.3.</w:t>
      </w:r>
      <w:r>
        <w:rPr>
          <w:color w:val="000000"/>
        </w:rPr>
        <w:tab/>
        <w:t>Обстоятельства непреодолимой силы являются основанием для задержки исполнения обязательств на период времени, равный периоду действия этих обстоятельств, но только в случае, если эти обстоятельства непосредственно препятствуют исполнению обязательств по Договору в установленные сроки.</w:t>
      </w:r>
      <w:r>
        <w:rPr>
          <w:color w:val="000000"/>
        </w:rPr>
        <w:br/>
        <w:t>12.4.</w:t>
      </w:r>
      <w:r>
        <w:rPr>
          <w:color w:val="000000"/>
        </w:rPr>
        <w:tab/>
        <w:t>Сторона, для которой создалась невозможность исполнения обязательства по Договору, обязана о наступлении вышеуказанных обстоятельств немедленно, но не позднее 5 (пяти) рабочих дней с момента их наступления, в письменной форме известить другую Сторону. Несвоевременное извещение об обстоятельствах непреодолимой силы лишает соответствующую Сторону права ссылаться на них в будущем.</w:t>
      </w:r>
      <w:r>
        <w:rPr>
          <w:color w:val="000000"/>
        </w:rPr>
        <w:br/>
        <w:t>12.5.</w:t>
      </w:r>
      <w:r>
        <w:rPr>
          <w:color w:val="000000"/>
        </w:rPr>
        <w:tab/>
        <w:t>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r>
        <w:rPr>
          <w:color w:val="000000"/>
        </w:rPr>
        <w:br/>
        <w:t>12.6.</w:t>
      </w:r>
      <w:r>
        <w:rPr>
          <w:color w:val="000000"/>
        </w:rPr>
        <w:tab/>
        <w:t>Если обстоятельства непреодолимой силы длятся более 6 (шести) месяцев, Договор, может быть, расторгнут в одностороннем порядке любой из Сторон.</w:t>
      </w:r>
      <w:r>
        <w:rPr>
          <w:color w:val="000000"/>
        </w:rPr>
        <w:br/>
        <w:t>12.7.</w:t>
      </w:r>
      <w:r>
        <w:rPr>
          <w:color w:val="000000"/>
        </w:rPr>
        <w:tab/>
        <w:t>Действие обстоятельств непреодолимой силы должно подтверждаться документами соответствующих компетентных органов.</w:t>
      </w:r>
    </w:p>
    <w:p w:rsidR="003B0AD5" w:rsidRDefault="003B0AD5" w:rsidP="003B0AD5">
      <w:pPr>
        <w:pStyle w:val="11"/>
        <w:spacing w:line="160" w:lineRule="atLeast"/>
        <w:ind w:right="10"/>
        <w:jc w:val="both"/>
      </w:pPr>
    </w:p>
    <w:p w:rsidR="003B0AD5" w:rsidRDefault="003B0AD5" w:rsidP="003B0AD5">
      <w:pPr>
        <w:jc w:val="center"/>
      </w:pPr>
      <w:r>
        <w:rPr>
          <w:b/>
          <w:caps/>
        </w:rPr>
        <w:t xml:space="preserve">13. </w:t>
      </w:r>
      <w:r>
        <w:rPr>
          <w:b/>
          <w:bCs/>
          <w:color w:val="000000"/>
        </w:rPr>
        <w:t>ПОРЯДОК РАЗРЕШЕНИЯ СПОРОВ</w:t>
      </w:r>
      <w:r>
        <w:t xml:space="preserve"> </w:t>
      </w:r>
    </w:p>
    <w:p w:rsidR="003B0AD5" w:rsidRDefault="003B0AD5" w:rsidP="003B0AD5">
      <w:pPr>
        <w:widowControl w:val="0"/>
        <w:autoSpaceDE w:val="0"/>
        <w:autoSpaceDN w:val="0"/>
        <w:adjustRightInd w:val="0"/>
      </w:pPr>
      <w:r>
        <w:rPr>
          <w:color w:val="000000"/>
        </w:rPr>
        <w:t>13.1.</w:t>
      </w:r>
      <w:r>
        <w:rPr>
          <w:color w:val="000000"/>
        </w:rPr>
        <w:tab/>
        <w:t>Споры по Договору, возникающие между Страховщиком и Страхователем (Выгодоприобретателем), рассматриваются непосредственно сторонами путем переговоров.</w:t>
      </w:r>
      <w:r>
        <w:rPr>
          <w:color w:val="000000"/>
        </w:rPr>
        <w:br/>
        <w:t>13.2.</w:t>
      </w:r>
      <w:r>
        <w:rPr>
          <w:color w:val="000000"/>
        </w:rPr>
        <w:tab/>
        <w:t xml:space="preserve">При </w:t>
      </w:r>
      <w:proofErr w:type="gramStart"/>
      <w:r>
        <w:rPr>
          <w:color w:val="000000"/>
        </w:rPr>
        <w:t>не достижении</w:t>
      </w:r>
      <w:proofErr w:type="gramEnd"/>
      <w:r>
        <w:rPr>
          <w:color w:val="000000"/>
        </w:rPr>
        <w:t xml:space="preserve"> между Сторонами согласия, спор разрешается в соответствии с законодательством Республики Казахстан.</w:t>
      </w:r>
    </w:p>
    <w:p w:rsidR="003B0AD5" w:rsidRDefault="003B0AD5" w:rsidP="003B0AD5">
      <w:pPr>
        <w:tabs>
          <w:tab w:val="num" w:pos="720"/>
        </w:tabs>
        <w:jc w:val="both"/>
        <w:rPr>
          <w:b/>
        </w:rPr>
      </w:pPr>
    </w:p>
    <w:p w:rsidR="003B0AD5" w:rsidRDefault="003B0AD5" w:rsidP="003B0AD5">
      <w:pPr>
        <w:jc w:val="center"/>
        <w:rPr>
          <w:b/>
        </w:rPr>
      </w:pPr>
      <w:r>
        <w:rPr>
          <w:b/>
        </w:rPr>
        <w:t xml:space="preserve">14. </w:t>
      </w:r>
      <w:r>
        <w:rPr>
          <w:b/>
          <w:bCs/>
          <w:color w:val="000000"/>
        </w:rPr>
        <w:t>ПРОЧИЕ УСЛОВИЯ</w:t>
      </w:r>
      <w:r>
        <w:rPr>
          <w:b/>
          <w:bCs/>
          <w:color w:val="000000"/>
        </w:rPr>
        <w:br/>
      </w:r>
    </w:p>
    <w:p w:rsidR="003B0AD5" w:rsidRDefault="003B0AD5" w:rsidP="003B0AD5">
      <w:pPr>
        <w:widowControl w:val="0"/>
        <w:autoSpaceDE w:val="0"/>
        <w:autoSpaceDN w:val="0"/>
        <w:adjustRightInd w:val="0"/>
      </w:pPr>
      <w:bookmarkStart w:id="6" w:name="SUB130000"/>
      <w:bookmarkEnd w:id="6"/>
      <w:r>
        <w:rPr>
          <w:color w:val="000000"/>
        </w:rPr>
        <w:t>14.1.</w:t>
      </w:r>
      <w:r>
        <w:rPr>
          <w:color w:val="000000"/>
        </w:rPr>
        <w:tab/>
        <w:t>Конфиденциальность взаимоотношений между сторонами по вопросам страхования гарантируется Страховщиком и Страхователем.</w:t>
      </w:r>
      <w:r>
        <w:rPr>
          <w:color w:val="000000"/>
        </w:rPr>
        <w:br/>
        <w:t>14.2.</w:t>
      </w:r>
      <w:r>
        <w:rPr>
          <w:color w:val="000000"/>
        </w:rPr>
        <w:tab/>
        <w:t>Все прочие условия, не предусмотренные Договором, регулируются законодательством Республики Казахстан.</w:t>
      </w:r>
      <w:r>
        <w:rPr>
          <w:color w:val="000000"/>
        </w:rPr>
        <w:br/>
        <w:t>14.3.</w:t>
      </w:r>
      <w:r>
        <w:rPr>
          <w:color w:val="000000"/>
        </w:rPr>
        <w:tab/>
        <w:t>Договор составлен в двух экземплярах, на русском языке, имеющих одинаковую юридическую силу, по одному экземпляру для каждой стороны.</w:t>
      </w:r>
      <w:r>
        <w:rPr>
          <w:color w:val="000000"/>
        </w:rPr>
        <w:br/>
        <w:t>14.4.</w:t>
      </w:r>
      <w:r>
        <w:rPr>
          <w:color w:val="000000"/>
        </w:rPr>
        <w:tab/>
        <w:t>Видом валюты страховой суммы, страховой выплаты и страховой премии по настоящему Договору является национальная валюта Республики Казахстан – тенге. Все платежи по настоящему Договору осуществляются в тенге.</w:t>
      </w:r>
    </w:p>
    <w:p w:rsidR="003B0AD5" w:rsidRDefault="003B0AD5" w:rsidP="003B0AD5">
      <w:pPr>
        <w:tabs>
          <w:tab w:val="left" w:pos="266"/>
        </w:tabs>
        <w:jc w:val="both"/>
      </w:pPr>
    </w:p>
    <w:p w:rsidR="003B0AD5" w:rsidRDefault="003B0AD5" w:rsidP="003B0AD5">
      <w:pPr>
        <w:tabs>
          <w:tab w:val="left" w:pos="360"/>
          <w:tab w:val="num" w:pos="540"/>
          <w:tab w:val="num" w:pos="1440"/>
        </w:tabs>
        <w:jc w:val="center"/>
      </w:pPr>
      <w:r>
        <w:rPr>
          <w:b/>
          <w:bCs/>
          <w:color w:val="000000"/>
        </w:rPr>
        <w:t>15. РЕКВИЗИТЫ И ПОДПИСИ СТОРОН</w:t>
      </w:r>
    </w:p>
    <w:p w:rsidR="003B0AD5" w:rsidRDefault="003B0AD5" w:rsidP="003B0AD5">
      <w:pPr>
        <w:rPr>
          <w:b/>
        </w:rPr>
      </w:pPr>
    </w:p>
    <w:p w:rsidR="003B0AD5" w:rsidRDefault="003B0AD5" w:rsidP="003B0AD5">
      <w:pPr>
        <w:jc w:val="both"/>
      </w:pPr>
      <w:r>
        <w:rPr>
          <w:b/>
        </w:rPr>
        <w:t>Страхователь</w:t>
      </w:r>
      <w:r>
        <w:t>:</w:t>
      </w:r>
      <w:r>
        <w:tab/>
      </w:r>
      <w:r>
        <w:tab/>
      </w:r>
      <w:r>
        <w:tab/>
      </w:r>
      <w:r>
        <w:tab/>
      </w:r>
      <w:r>
        <w:tab/>
      </w:r>
      <w:r>
        <w:tab/>
      </w:r>
      <w:r>
        <w:tab/>
      </w:r>
      <w:r>
        <w:rPr>
          <w:b/>
        </w:rPr>
        <w:t>Страховщик:</w:t>
      </w:r>
    </w:p>
    <w:p w:rsidR="003B0AD5" w:rsidRDefault="003B0AD5" w:rsidP="003B0AD5">
      <w:pPr>
        <w:jc w:val="both"/>
      </w:pPr>
      <w:r>
        <w:lastRenderedPageBreak/>
        <w:t>АО «</w:t>
      </w:r>
      <w:proofErr w:type="spellStart"/>
      <w:r>
        <w:t>Атырауская</w:t>
      </w:r>
      <w:proofErr w:type="spellEnd"/>
      <w:r>
        <w:t xml:space="preserve"> теплоэлектроцентраль»                                             __________  </w:t>
      </w:r>
    </w:p>
    <w:p w:rsidR="003B0AD5" w:rsidRDefault="003B0AD5" w:rsidP="003B0AD5">
      <w:pPr>
        <w:jc w:val="both"/>
      </w:pPr>
      <w:r>
        <w:t xml:space="preserve">Адрес: 060005, Республика Казахстан, </w:t>
      </w:r>
    </w:p>
    <w:p w:rsidR="003B0AD5" w:rsidRDefault="003B0AD5" w:rsidP="003B0AD5">
      <w:pPr>
        <w:jc w:val="both"/>
      </w:pPr>
      <w:r>
        <w:t xml:space="preserve">г. Атырау, проспект </w:t>
      </w:r>
      <w:proofErr w:type="spellStart"/>
      <w:r>
        <w:t>Зейнолла</w:t>
      </w:r>
      <w:proofErr w:type="spellEnd"/>
      <w:r>
        <w:t xml:space="preserve"> Кабдолова,9                                          </w:t>
      </w:r>
    </w:p>
    <w:p w:rsidR="003B0AD5" w:rsidRDefault="003B0AD5" w:rsidP="003B0AD5">
      <w:pPr>
        <w:jc w:val="both"/>
      </w:pPr>
      <w:r>
        <w:t>БИН 970740002267</w:t>
      </w:r>
    </w:p>
    <w:p w:rsidR="003B0AD5" w:rsidRDefault="003B0AD5" w:rsidP="003B0AD5">
      <w:pPr>
        <w:jc w:val="both"/>
      </w:pPr>
      <w:r>
        <w:t>ИИК К</w:t>
      </w:r>
      <w:r>
        <w:rPr>
          <w:lang w:val="en-US"/>
        </w:rPr>
        <w:t>Z</w:t>
      </w:r>
      <w:r>
        <w:t>439260601104286006</w:t>
      </w:r>
    </w:p>
    <w:p w:rsidR="003B0AD5" w:rsidRDefault="003B0AD5" w:rsidP="003B0AD5">
      <w:pPr>
        <w:jc w:val="both"/>
      </w:pPr>
      <w:r>
        <w:t>в АФ АО «</w:t>
      </w:r>
      <w:r>
        <w:t>Народный Банк Казахстана</w:t>
      </w:r>
      <w:r>
        <w:t>»</w:t>
      </w:r>
    </w:p>
    <w:p w:rsidR="003B0AD5" w:rsidRDefault="003B0AD5" w:rsidP="003B0AD5">
      <w:pPr>
        <w:jc w:val="both"/>
      </w:pPr>
      <w:bookmarkStart w:id="7" w:name="_GoBack"/>
      <w:bookmarkEnd w:id="7"/>
      <w:r>
        <w:t>Тел. 8(7122)327715</w:t>
      </w:r>
    </w:p>
    <w:p w:rsidR="003B0AD5" w:rsidRDefault="003B0AD5" w:rsidP="003B0AD5">
      <w:pPr>
        <w:jc w:val="both"/>
      </w:pPr>
      <w:r>
        <w:t>Факс 8(7122)457222</w:t>
      </w:r>
    </w:p>
    <w:p w:rsidR="003B0AD5" w:rsidRDefault="003B0AD5" w:rsidP="003B0AD5">
      <w:pPr>
        <w:jc w:val="both"/>
        <w:rPr>
          <w:b/>
        </w:rPr>
      </w:pPr>
      <w:r>
        <w:rPr>
          <w:b/>
        </w:rPr>
        <w:t>Президент</w:t>
      </w:r>
    </w:p>
    <w:p w:rsidR="003B0AD5" w:rsidRDefault="003B0AD5" w:rsidP="003B0AD5">
      <w:pPr>
        <w:jc w:val="both"/>
      </w:pPr>
      <w:r>
        <w:rPr>
          <w:b/>
        </w:rPr>
        <w:t>________________________Рахманов А.Д.</w:t>
      </w:r>
      <w:r>
        <w:t xml:space="preserve">   </w:t>
      </w:r>
    </w:p>
    <w:p w:rsidR="003B0AD5" w:rsidRDefault="003B0AD5" w:rsidP="003B0AD5">
      <w:r>
        <w:t xml:space="preserve">                      (подпись)</w:t>
      </w:r>
    </w:p>
    <w:p w:rsidR="003B0AD5" w:rsidRDefault="003B0AD5" w:rsidP="003B0AD5">
      <w:pPr>
        <w:jc w:val="both"/>
      </w:pPr>
      <w:proofErr w:type="spellStart"/>
      <w:r>
        <w:t>м.п</w:t>
      </w:r>
      <w:proofErr w:type="spellEnd"/>
      <w:r>
        <w:t xml:space="preserve">.                                         </w:t>
      </w:r>
    </w:p>
    <w:p w:rsidR="003B0AD5" w:rsidRDefault="003B0AD5" w:rsidP="003B0AD5"/>
    <w:p w:rsidR="003B0AD5" w:rsidRDefault="003B0AD5" w:rsidP="003B0AD5">
      <w:pPr>
        <w:autoSpaceDE w:val="0"/>
        <w:autoSpaceDN w:val="0"/>
      </w:pPr>
    </w:p>
    <w:p w:rsidR="00AC4330" w:rsidRDefault="00AC4330"/>
    <w:sectPr w:rsidR="00AC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0C3F"/>
    <w:multiLevelType w:val="multilevel"/>
    <w:tmpl w:val="E918E36C"/>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
    <w:nsid w:val="32B86B32"/>
    <w:multiLevelType w:val="singleLevel"/>
    <w:tmpl w:val="414C60DC"/>
    <w:lvl w:ilvl="0">
      <w:start w:val="1"/>
      <w:numFmt w:val="decimal"/>
      <w:lvlText w:val="%1. "/>
      <w:lvlJc w:val="left"/>
      <w:pPr>
        <w:ind w:left="720" w:hanging="360"/>
      </w:pPr>
      <w:rPr>
        <w:rFonts w:ascii="Times New Roman CYR" w:hAnsi="Times New Roman CYR" w:cs="Times New Roman" w:hint="default"/>
        <w:b/>
        <w:i w:val="0"/>
        <w:strike w:val="0"/>
        <w:dstrike w:val="0"/>
        <w:sz w:val="20"/>
        <w:szCs w:val="20"/>
        <w:u w:val="none"/>
        <w:effect w:val="none"/>
      </w:rPr>
    </w:lvl>
  </w:abstractNum>
  <w:abstractNum w:abstractNumId="2">
    <w:nsid w:val="36F511D0"/>
    <w:multiLevelType w:val="hybridMultilevel"/>
    <w:tmpl w:val="31AE5C4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540"/>
        </w:tabs>
        <w:ind w:left="54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48F"/>
    <w:rsid w:val="003B0AD5"/>
    <w:rsid w:val="00524B44"/>
    <w:rsid w:val="0066148F"/>
    <w:rsid w:val="00AC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AD5"/>
  </w:style>
  <w:style w:type="paragraph" w:styleId="1">
    <w:name w:val="heading 1"/>
    <w:basedOn w:val="a"/>
    <w:next w:val="a"/>
    <w:link w:val="10"/>
    <w:qFormat/>
    <w:rsid w:val="003B0AD5"/>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uiPriority w:val="9"/>
    <w:semiHidden/>
    <w:unhideWhenUsed/>
    <w:qFormat/>
    <w:rsid w:val="003B0A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0AD5"/>
    <w:rPr>
      <w:rFonts w:ascii="Times New Roman" w:eastAsia="Times New Roman" w:hAnsi="Times New Roman" w:cs="Times New Roman"/>
      <w:b/>
      <w:sz w:val="32"/>
      <w:szCs w:val="20"/>
      <w:lang w:eastAsia="ru-RU"/>
    </w:rPr>
  </w:style>
  <w:style w:type="paragraph" w:styleId="a3">
    <w:name w:val="Normal (Web)"/>
    <w:aliases w:val="Обычный (Web)"/>
    <w:basedOn w:val="a"/>
    <w:uiPriority w:val="34"/>
    <w:unhideWhenUsed/>
    <w:qFormat/>
    <w:rsid w:val="003B0AD5"/>
    <w:pPr>
      <w:ind w:left="720"/>
      <w:contextualSpacing/>
    </w:pPr>
  </w:style>
  <w:style w:type="paragraph" w:customStyle="1" w:styleId="11">
    <w:name w:val="Обычный1"/>
    <w:rsid w:val="003B0AD5"/>
    <w:pPr>
      <w:spacing w:after="0" w:line="240" w:lineRule="auto"/>
    </w:pPr>
    <w:rPr>
      <w:rFonts w:ascii="Times New Roman" w:eastAsia="Times New Roman" w:hAnsi="Times New Roman" w:cs="Times New Roman"/>
      <w:sz w:val="20"/>
      <w:szCs w:val="20"/>
      <w:lang w:eastAsia="ru-RU"/>
    </w:rPr>
  </w:style>
  <w:style w:type="paragraph" w:customStyle="1" w:styleId="21">
    <w:name w:val="2 Материал"/>
    <w:basedOn w:val="2"/>
    <w:next w:val="a"/>
    <w:rsid w:val="003B0AD5"/>
    <w:pPr>
      <w:keepLines w:val="0"/>
      <w:overflowPunct w:val="0"/>
      <w:autoSpaceDE w:val="0"/>
      <w:autoSpaceDN w:val="0"/>
      <w:adjustRightInd w:val="0"/>
      <w:spacing w:before="0" w:line="240" w:lineRule="auto"/>
    </w:pPr>
    <w:rPr>
      <w:rFonts w:ascii="Times New Roman" w:eastAsia="Times New Roman" w:hAnsi="Times New Roman" w:cs="Times New Roman"/>
      <w:bCs w:val="0"/>
      <w:color w:val="auto"/>
      <w:sz w:val="20"/>
      <w:szCs w:val="20"/>
      <w:lang w:eastAsia="ru-RU"/>
    </w:rPr>
  </w:style>
  <w:style w:type="character" w:styleId="a4">
    <w:name w:val="Emphasis"/>
    <w:basedOn w:val="a0"/>
    <w:qFormat/>
    <w:rsid w:val="003B0AD5"/>
    <w:rPr>
      <w:i/>
      <w:iCs/>
    </w:rPr>
  </w:style>
  <w:style w:type="character" w:customStyle="1" w:styleId="20">
    <w:name w:val="Заголовок 2 Знак"/>
    <w:basedOn w:val="a0"/>
    <w:link w:val="2"/>
    <w:uiPriority w:val="9"/>
    <w:semiHidden/>
    <w:rsid w:val="003B0AD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AD5"/>
  </w:style>
  <w:style w:type="paragraph" w:styleId="1">
    <w:name w:val="heading 1"/>
    <w:basedOn w:val="a"/>
    <w:next w:val="a"/>
    <w:link w:val="10"/>
    <w:qFormat/>
    <w:rsid w:val="003B0AD5"/>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uiPriority w:val="9"/>
    <w:semiHidden/>
    <w:unhideWhenUsed/>
    <w:qFormat/>
    <w:rsid w:val="003B0A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0AD5"/>
    <w:rPr>
      <w:rFonts w:ascii="Times New Roman" w:eastAsia="Times New Roman" w:hAnsi="Times New Roman" w:cs="Times New Roman"/>
      <w:b/>
      <w:sz w:val="32"/>
      <w:szCs w:val="20"/>
      <w:lang w:eastAsia="ru-RU"/>
    </w:rPr>
  </w:style>
  <w:style w:type="paragraph" w:styleId="a3">
    <w:name w:val="Normal (Web)"/>
    <w:aliases w:val="Обычный (Web)"/>
    <w:basedOn w:val="a"/>
    <w:uiPriority w:val="34"/>
    <w:unhideWhenUsed/>
    <w:qFormat/>
    <w:rsid w:val="003B0AD5"/>
    <w:pPr>
      <w:ind w:left="720"/>
      <w:contextualSpacing/>
    </w:pPr>
  </w:style>
  <w:style w:type="paragraph" w:customStyle="1" w:styleId="11">
    <w:name w:val="Обычный1"/>
    <w:rsid w:val="003B0AD5"/>
    <w:pPr>
      <w:spacing w:after="0" w:line="240" w:lineRule="auto"/>
    </w:pPr>
    <w:rPr>
      <w:rFonts w:ascii="Times New Roman" w:eastAsia="Times New Roman" w:hAnsi="Times New Roman" w:cs="Times New Roman"/>
      <w:sz w:val="20"/>
      <w:szCs w:val="20"/>
      <w:lang w:eastAsia="ru-RU"/>
    </w:rPr>
  </w:style>
  <w:style w:type="paragraph" w:customStyle="1" w:styleId="21">
    <w:name w:val="2 Материал"/>
    <w:basedOn w:val="2"/>
    <w:next w:val="a"/>
    <w:rsid w:val="003B0AD5"/>
    <w:pPr>
      <w:keepLines w:val="0"/>
      <w:overflowPunct w:val="0"/>
      <w:autoSpaceDE w:val="0"/>
      <w:autoSpaceDN w:val="0"/>
      <w:adjustRightInd w:val="0"/>
      <w:spacing w:before="0" w:line="240" w:lineRule="auto"/>
    </w:pPr>
    <w:rPr>
      <w:rFonts w:ascii="Times New Roman" w:eastAsia="Times New Roman" w:hAnsi="Times New Roman" w:cs="Times New Roman"/>
      <w:bCs w:val="0"/>
      <w:color w:val="auto"/>
      <w:sz w:val="20"/>
      <w:szCs w:val="20"/>
      <w:lang w:eastAsia="ru-RU"/>
    </w:rPr>
  </w:style>
  <w:style w:type="character" w:styleId="a4">
    <w:name w:val="Emphasis"/>
    <w:basedOn w:val="a0"/>
    <w:qFormat/>
    <w:rsid w:val="003B0AD5"/>
    <w:rPr>
      <w:i/>
      <w:iCs/>
    </w:rPr>
  </w:style>
  <w:style w:type="character" w:customStyle="1" w:styleId="20">
    <w:name w:val="Заголовок 2 Знак"/>
    <w:basedOn w:val="a0"/>
    <w:link w:val="2"/>
    <w:uiPriority w:val="9"/>
    <w:semiHidden/>
    <w:rsid w:val="003B0AD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9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5216</Words>
  <Characters>29737</Characters>
  <Application>Microsoft Office Word</Application>
  <DocSecurity>0</DocSecurity>
  <Lines>247</Lines>
  <Paragraphs>69</Paragraphs>
  <ScaleCrop>false</ScaleCrop>
  <Company/>
  <LinksUpToDate>false</LinksUpToDate>
  <CharactersWithSpaces>34884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2</cp:revision>
  <dcterms:created xsi:type="dcterms:W3CDTF">2019-11-20T05:45:00Z</dcterms:created>
  <dcterms:modified xsi:type="dcterms:W3CDTF">2019-11-20T05:46:00Z</dcterms:modified>
</cp:coreProperties>
</file>